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63" w:rsidRPr="008E3C65" w:rsidRDefault="0097346E" w:rsidP="00111179">
      <w:pPr>
        <w:bidi/>
        <w:spacing w:after="0"/>
        <w:rPr>
          <w:rFonts w:ascii="Simplified Arabic" w:hAnsi="Simplified Arabic" w:cs="Diwani Bent"/>
          <w:sz w:val="44"/>
          <w:szCs w:val="44"/>
          <w:rtl/>
        </w:rPr>
      </w:pPr>
      <w:r w:rsidRPr="008E3C65">
        <w:rPr>
          <w:rFonts w:ascii="Simplified Arabic" w:hAnsi="Simplified Arabic" w:cs="Diwani Bent"/>
          <w:noProof/>
          <w:sz w:val="44"/>
          <w:szCs w:val="44"/>
        </w:rPr>
        <w:drawing>
          <wp:anchor distT="0" distB="0" distL="114300" distR="114300" simplePos="0" relativeHeight="251658240" behindDoc="0" locked="0" layoutInCell="1" allowOverlap="1">
            <wp:simplePos x="0" y="0"/>
            <wp:positionH relativeFrom="column">
              <wp:posOffset>-468342</wp:posOffset>
            </wp:positionH>
            <wp:positionV relativeFrom="paragraph">
              <wp:posOffset>-215660</wp:posOffset>
            </wp:positionV>
            <wp:extent cx="1792497" cy="1828800"/>
            <wp:effectExtent l="19050" t="0" r="0" b="0"/>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cstate="print"/>
                    <a:srcRect/>
                    <a:stretch>
                      <a:fillRect/>
                    </a:stretch>
                  </pic:blipFill>
                  <pic:spPr bwMode="auto">
                    <a:xfrm>
                      <a:off x="0" y="0"/>
                      <a:ext cx="1792497" cy="1828800"/>
                    </a:xfrm>
                    <a:prstGeom prst="rect">
                      <a:avLst/>
                    </a:prstGeom>
                    <a:noFill/>
                    <a:ln w="9525">
                      <a:noFill/>
                      <a:miter lim="800000"/>
                      <a:headEnd/>
                      <a:tailEnd/>
                    </a:ln>
                  </pic:spPr>
                </pic:pic>
              </a:graphicData>
            </a:graphic>
          </wp:anchor>
        </w:drawing>
      </w:r>
      <w:r w:rsidRPr="008E3C65">
        <w:rPr>
          <w:rFonts w:ascii="Simplified Arabic" w:hAnsi="Simplified Arabic" w:cs="Diwani Bent"/>
          <w:sz w:val="44"/>
          <w:szCs w:val="44"/>
          <w:rtl/>
        </w:rPr>
        <w:t>جامعة دمشق</w:t>
      </w:r>
    </w:p>
    <w:p w:rsidR="0097346E" w:rsidRPr="008E3C65" w:rsidRDefault="0097346E" w:rsidP="00111179">
      <w:pPr>
        <w:bidi/>
        <w:spacing w:after="0"/>
        <w:rPr>
          <w:rFonts w:ascii="Simplified Arabic" w:hAnsi="Simplified Arabic" w:cs="Diwani Bent"/>
          <w:sz w:val="44"/>
          <w:szCs w:val="44"/>
          <w:rtl/>
        </w:rPr>
      </w:pPr>
      <w:r w:rsidRPr="008E3C65">
        <w:rPr>
          <w:rFonts w:ascii="Simplified Arabic" w:hAnsi="Simplified Arabic" w:cs="Diwani Bent"/>
          <w:sz w:val="44"/>
          <w:szCs w:val="44"/>
          <w:rtl/>
        </w:rPr>
        <w:t>كلية الاقتصاد</w:t>
      </w:r>
    </w:p>
    <w:p w:rsidR="0097346E" w:rsidRPr="008E3C65" w:rsidRDefault="0097346E" w:rsidP="00111179">
      <w:pPr>
        <w:bidi/>
        <w:spacing w:after="0"/>
        <w:rPr>
          <w:rFonts w:ascii="Simplified Arabic" w:hAnsi="Simplified Arabic" w:cs="Diwani Bent"/>
          <w:sz w:val="44"/>
          <w:szCs w:val="44"/>
          <w:rtl/>
        </w:rPr>
      </w:pPr>
      <w:r w:rsidRPr="008E3C65">
        <w:rPr>
          <w:rFonts w:ascii="Simplified Arabic" w:hAnsi="Simplified Arabic" w:cs="Diwani Bent"/>
          <w:sz w:val="44"/>
          <w:szCs w:val="44"/>
          <w:rtl/>
        </w:rPr>
        <w:t>ماجستير إدارة أعمال</w:t>
      </w:r>
    </w:p>
    <w:p w:rsidR="0097346E" w:rsidRDefault="0097346E" w:rsidP="00111179">
      <w:pPr>
        <w:bidi/>
        <w:spacing w:after="0"/>
        <w:rPr>
          <w:rFonts w:ascii="Simplified Arabic" w:hAnsi="Simplified Arabic" w:cs="Simplified Arabic"/>
          <w:sz w:val="44"/>
          <w:szCs w:val="44"/>
          <w:rtl/>
        </w:rPr>
      </w:pPr>
    </w:p>
    <w:p w:rsidR="003801D1" w:rsidRPr="008A13D8" w:rsidRDefault="003801D1" w:rsidP="00111179">
      <w:pPr>
        <w:bidi/>
        <w:spacing w:after="0"/>
        <w:jc w:val="center"/>
        <w:rPr>
          <w:rFonts w:ascii="Simplified Arabic" w:hAnsi="Simplified Arabic" w:cs="Simplified Arabic"/>
          <w:b/>
          <w:bCs/>
          <w:sz w:val="96"/>
          <w:szCs w:val="96"/>
          <w:rtl/>
        </w:rPr>
      </w:pPr>
      <w:r w:rsidRPr="008A13D8">
        <w:rPr>
          <w:rFonts w:ascii="Simplified Arabic" w:hAnsi="Simplified Arabic" w:cs="Simplified Arabic"/>
          <w:b/>
          <w:bCs/>
          <w:sz w:val="96"/>
          <w:szCs w:val="96"/>
          <w:rtl/>
        </w:rPr>
        <w:t>إدارة البنك الصناعي</w:t>
      </w:r>
    </w:p>
    <w:p w:rsidR="0097346E" w:rsidRDefault="0097346E" w:rsidP="00111179">
      <w:pPr>
        <w:bidi/>
        <w:spacing w:after="0"/>
        <w:rPr>
          <w:rFonts w:ascii="Simplified Arabic" w:hAnsi="Simplified Arabic" w:cs="Simplified Arabic"/>
          <w:sz w:val="44"/>
          <w:szCs w:val="44"/>
          <w:rtl/>
        </w:rPr>
      </w:pPr>
    </w:p>
    <w:p w:rsidR="0097346E" w:rsidRDefault="0097346E" w:rsidP="00111179">
      <w:pPr>
        <w:bidi/>
        <w:spacing w:after="0"/>
        <w:jc w:val="center"/>
        <w:rPr>
          <w:rFonts w:ascii="Simplified Arabic" w:hAnsi="Simplified Arabic" w:cs="Simplified Arabic"/>
          <w:b/>
          <w:bCs/>
          <w:sz w:val="44"/>
          <w:szCs w:val="44"/>
          <w:rtl/>
        </w:rPr>
      </w:pPr>
    </w:p>
    <w:p w:rsidR="0097346E" w:rsidRPr="00426E83" w:rsidRDefault="003801D1" w:rsidP="00111179">
      <w:pPr>
        <w:bidi/>
        <w:spacing w:after="0"/>
        <w:jc w:val="center"/>
        <w:rPr>
          <w:rFonts w:ascii="Simplified Arabic" w:hAnsi="Simplified Arabic" w:cs="Simplified Arabic"/>
          <w:b/>
          <w:bCs/>
          <w:sz w:val="48"/>
          <w:szCs w:val="48"/>
          <w:rtl/>
        </w:rPr>
      </w:pPr>
      <w:r>
        <w:rPr>
          <w:rFonts w:ascii="Simplified Arabic" w:hAnsi="Simplified Arabic" w:cs="Simplified Arabic"/>
          <w:b/>
          <w:bCs/>
          <w:sz w:val="48"/>
          <w:szCs w:val="48"/>
          <w:rtl/>
        </w:rPr>
        <w:t xml:space="preserve">إشراف الدكتور: </w:t>
      </w:r>
      <w:r>
        <w:rPr>
          <w:rFonts w:ascii="Simplified Arabic" w:hAnsi="Simplified Arabic" w:cs="Simplified Arabic" w:hint="cs"/>
          <w:b/>
          <w:bCs/>
          <w:sz w:val="48"/>
          <w:szCs w:val="48"/>
          <w:rtl/>
        </w:rPr>
        <w:t>محمد الحسين</w:t>
      </w:r>
    </w:p>
    <w:p w:rsidR="0097346E" w:rsidRDefault="0097346E" w:rsidP="00111179">
      <w:pPr>
        <w:bidi/>
        <w:spacing w:after="0"/>
        <w:jc w:val="center"/>
        <w:rPr>
          <w:rFonts w:ascii="Simplified Arabic" w:hAnsi="Simplified Arabic" w:cs="Simplified Arabic"/>
          <w:b/>
          <w:bCs/>
          <w:sz w:val="40"/>
          <w:szCs w:val="40"/>
          <w:rtl/>
        </w:rPr>
      </w:pPr>
      <w:r w:rsidRPr="0097346E">
        <w:rPr>
          <w:rFonts w:ascii="Simplified Arabic" w:hAnsi="Simplified Arabic" w:cs="Simplified Arabic" w:hint="cs"/>
          <w:b/>
          <w:bCs/>
          <w:sz w:val="40"/>
          <w:szCs w:val="40"/>
          <w:rtl/>
        </w:rPr>
        <w:t>إعداد : قيس السيد علي</w:t>
      </w:r>
    </w:p>
    <w:p w:rsidR="00A129AF" w:rsidRDefault="00A129AF" w:rsidP="00111179">
      <w:pPr>
        <w:bidi/>
        <w:spacing w:after="0"/>
        <w:rPr>
          <w:rFonts w:ascii="Simplified Arabic" w:hAnsi="Simplified Arabic" w:cs="Simplified Arabic"/>
          <w:b/>
          <w:bCs/>
          <w:sz w:val="40"/>
          <w:szCs w:val="40"/>
        </w:rPr>
      </w:pPr>
    </w:p>
    <w:p w:rsidR="005A7021" w:rsidRDefault="005A7021" w:rsidP="00111179">
      <w:pPr>
        <w:bidi/>
        <w:spacing w:after="0"/>
        <w:rPr>
          <w:rFonts w:ascii="Simplified Arabic" w:hAnsi="Simplified Arabic" w:cs="Simplified Arabic"/>
          <w:b/>
          <w:bCs/>
          <w:sz w:val="32"/>
          <w:szCs w:val="32"/>
          <w:rtl/>
        </w:rPr>
      </w:pPr>
    </w:p>
    <w:p w:rsidR="003801D1" w:rsidRDefault="003801D1" w:rsidP="00111179">
      <w:pPr>
        <w:bidi/>
        <w:spacing w:after="0"/>
        <w:rPr>
          <w:rFonts w:ascii="Simplified Arabic" w:hAnsi="Simplified Arabic" w:cs="Simplified Arabic"/>
          <w:sz w:val="32"/>
          <w:szCs w:val="32"/>
          <w:rtl/>
        </w:rPr>
      </w:pPr>
    </w:p>
    <w:p w:rsidR="003801D1" w:rsidRDefault="003801D1" w:rsidP="00111179">
      <w:pPr>
        <w:bidi/>
        <w:spacing w:after="0"/>
        <w:rPr>
          <w:rFonts w:ascii="Simplified Arabic" w:hAnsi="Simplified Arabic" w:cs="Simplified Arabic"/>
          <w:sz w:val="32"/>
          <w:szCs w:val="32"/>
          <w:rtl/>
        </w:rPr>
      </w:pPr>
    </w:p>
    <w:p w:rsidR="003801D1" w:rsidRDefault="003801D1" w:rsidP="00111179">
      <w:pPr>
        <w:bidi/>
        <w:spacing w:after="0"/>
        <w:rPr>
          <w:rFonts w:ascii="Simplified Arabic" w:hAnsi="Simplified Arabic" w:cs="Simplified Arabic"/>
          <w:sz w:val="32"/>
          <w:szCs w:val="32"/>
          <w:rtl/>
        </w:rPr>
      </w:pPr>
    </w:p>
    <w:p w:rsidR="0000635F" w:rsidRPr="0000635F" w:rsidRDefault="0000635F" w:rsidP="00111179">
      <w:pPr>
        <w:bidi/>
        <w:spacing w:after="0"/>
        <w:rPr>
          <w:rFonts w:ascii="Simplified Arabic" w:hAnsi="Simplified Arabic" w:cs="Simplified Arabic"/>
          <w:sz w:val="32"/>
          <w:szCs w:val="32"/>
          <w:rtl/>
        </w:rPr>
      </w:pPr>
    </w:p>
    <w:p w:rsidR="0000635F" w:rsidRDefault="0000635F" w:rsidP="00111179">
      <w:pPr>
        <w:bidi/>
        <w:spacing w:after="0"/>
        <w:rPr>
          <w:rFonts w:ascii="Simplified Arabic" w:hAnsi="Simplified Arabic" w:cs="Simplified Arabic"/>
          <w:b/>
          <w:bCs/>
          <w:sz w:val="40"/>
          <w:szCs w:val="40"/>
          <w:rtl/>
        </w:rPr>
      </w:pPr>
      <w:r>
        <w:rPr>
          <w:rFonts w:ascii="Simplified Arabic" w:hAnsi="Simplified Arabic" w:cs="Simplified Arabic" w:hint="cs"/>
          <w:b/>
          <w:bCs/>
          <w:sz w:val="40"/>
          <w:szCs w:val="40"/>
          <w:rtl/>
        </w:rPr>
        <w:lastRenderedPageBreak/>
        <w:t>مخطط البحث</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المقدمة.</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مفهوم البنك الصنا</w:t>
      </w:r>
      <w:r>
        <w:rPr>
          <w:rFonts w:ascii="Simplified Arabic" w:hAnsi="Simplified Arabic" w:cs="Simplified Arabic" w:hint="cs"/>
          <w:sz w:val="36"/>
          <w:szCs w:val="36"/>
          <w:rtl/>
        </w:rPr>
        <w:t>عي وغاياته</w:t>
      </w:r>
      <w:r w:rsidRPr="0000635F">
        <w:rPr>
          <w:rFonts w:ascii="Simplified Arabic" w:hAnsi="Simplified Arabic" w:cs="Simplified Arabic" w:hint="cs"/>
          <w:sz w:val="36"/>
          <w:szCs w:val="36"/>
          <w:rtl/>
        </w:rPr>
        <w:t>.</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مصادر واستخدامات البنك.</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أهمية البنك الصناعي.</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وظائف البنك الصناعي.</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أهداف البنك الصناعي.</w:t>
      </w:r>
    </w:p>
    <w:p w:rsidR="0000635F" w:rsidRPr="0000635F" w:rsidRDefault="0000635F" w:rsidP="00111179">
      <w:pPr>
        <w:bidi/>
        <w:spacing w:after="0"/>
        <w:rPr>
          <w:rFonts w:ascii="Simplified Arabic" w:hAnsi="Simplified Arabic" w:cs="Simplified Arabic"/>
          <w:sz w:val="36"/>
          <w:szCs w:val="36"/>
          <w:rtl/>
        </w:rPr>
      </w:pPr>
      <w:r w:rsidRPr="0000635F">
        <w:rPr>
          <w:rFonts w:ascii="Simplified Arabic" w:hAnsi="Simplified Arabic" w:cs="Simplified Arabic" w:hint="cs"/>
          <w:sz w:val="36"/>
          <w:szCs w:val="36"/>
          <w:rtl/>
        </w:rPr>
        <w:t>الإدارة المالية في البنك.</w:t>
      </w:r>
    </w:p>
    <w:p w:rsidR="0000635F" w:rsidRDefault="0000635F" w:rsidP="00111179">
      <w:pPr>
        <w:bidi/>
        <w:spacing w:after="0"/>
        <w:rPr>
          <w:rFonts w:ascii="Simplified Arabic" w:hAnsi="Simplified Arabic" w:cs="Simplified Arabic"/>
          <w:b/>
          <w:bCs/>
          <w:sz w:val="32"/>
          <w:szCs w:val="32"/>
          <w:rtl/>
        </w:rPr>
      </w:pPr>
      <w:r w:rsidRPr="0000635F">
        <w:rPr>
          <w:rFonts w:ascii="Simplified Arabic" w:hAnsi="Simplified Arabic" w:cs="Simplified Arabic" w:hint="cs"/>
          <w:sz w:val="36"/>
          <w:szCs w:val="36"/>
          <w:rtl/>
        </w:rPr>
        <w:t>دور المدير المالي في البنك</w:t>
      </w:r>
      <w:r>
        <w:rPr>
          <w:rFonts w:ascii="Simplified Arabic" w:hAnsi="Simplified Arabic" w:cs="Simplified Arabic" w:hint="cs"/>
          <w:b/>
          <w:bCs/>
          <w:sz w:val="32"/>
          <w:szCs w:val="32"/>
          <w:rtl/>
        </w:rPr>
        <w:t>.</w:t>
      </w:r>
    </w:p>
    <w:p w:rsidR="00111179" w:rsidRPr="00111179" w:rsidRDefault="00111179" w:rsidP="00111179">
      <w:pPr>
        <w:bidi/>
        <w:spacing w:after="0"/>
        <w:rPr>
          <w:rFonts w:ascii="Simplified Arabic" w:hAnsi="Simplified Arabic" w:cs="Simplified Arabic"/>
          <w:sz w:val="32"/>
          <w:szCs w:val="32"/>
          <w:rtl/>
        </w:rPr>
      </w:pPr>
      <w:r w:rsidRPr="00111179">
        <w:rPr>
          <w:rFonts w:ascii="Simplified Arabic" w:hAnsi="Simplified Arabic" w:cs="Simplified Arabic" w:hint="cs"/>
          <w:sz w:val="32"/>
          <w:szCs w:val="32"/>
          <w:rtl/>
        </w:rPr>
        <w:t>الخاتمة.</w:t>
      </w:r>
    </w:p>
    <w:p w:rsidR="00111179" w:rsidRPr="0000635F" w:rsidRDefault="00111179" w:rsidP="00111179">
      <w:pPr>
        <w:bidi/>
        <w:spacing w:after="0"/>
        <w:rPr>
          <w:rFonts w:ascii="Simplified Arabic" w:hAnsi="Simplified Arabic" w:cs="Simplified Arabic"/>
          <w:b/>
          <w:bCs/>
          <w:sz w:val="32"/>
          <w:szCs w:val="32"/>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00635F" w:rsidRDefault="0000635F" w:rsidP="00111179">
      <w:pPr>
        <w:bidi/>
        <w:spacing w:after="0"/>
        <w:rPr>
          <w:rFonts w:ascii="Simplified Arabic" w:hAnsi="Simplified Arabic" w:cs="Simplified Arabic"/>
          <w:b/>
          <w:bCs/>
          <w:sz w:val="40"/>
          <w:szCs w:val="40"/>
          <w:rtl/>
        </w:rPr>
      </w:pPr>
    </w:p>
    <w:p w:rsidR="003801D1" w:rsidRPr="007B2853" w:rsidRDefault="003801D1" w:rsidP="007B2853">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lastRenderedPageBreak/>
        <w:t>المقدمة</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تعمل الدولة بشكل عام على تحديد الأدوات التي تساعدها على تحقيق التنمية في كافة الأصعدة, سواءً على الصناعي, التجاري...إلخ. ولعل البنك الصناعي يعتبر إحدى أهم الأدوات التي تستخدمها الدولة في عملية التنمية على الصعيد الصناعي, لما له من العديد من الخدمات التي يقدمها للمتعاملين معه في المجال الصناعي.</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وعليه فقد تم إنشاء وزارة الصناعة عام 1958 وفي نفس العام تم إحداث المصرف الصناعي بموجب قرار رقم (177) وقد باشر نشاطه في العام التالي في شهر آذار.</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ومهامه كانت تأسيس الشركة الصناعية وتقديم القروض المختلفة الآجال التي يستخدمها المتعاملين إما لتدعيم رأس المال أو شراء الآلات. ومن خلال هذه القروض والتسهيلات التي يقدمها البنك يعمل على زيادة النشاط الصناعي في سوريا من خلال دعم المتعاملين معه سواء بالمعلومات أو الاستشارات التي تؤدي في نهاية المطاف إلى رفع كفاءة الصناعة السورية.</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ويبلغ عدد الفروع في كافة المحافظات 17 فرعاً.</w:t>
      </w:r>
    </w:p>
    <w:p w:rsidR="003801D1" w:rsidRDefault="003801D1" w:rsidP="00111179">
      <w:pPr>
        <w:bidi/>
        <w:spacing w:after="0"/>
        <w:rPr>
          <w:rFonts w:ascii="Simplified Arabic" w:hAnsi="Simplified Arabic" w:cs="Simplified Arabic"/>
          <w:b/>
          <w:bCs/>
          <w:sz w:val="36"/>
          <w:szCs w:val="36"/>
          <w:rtl/>
        </w:rPr>
      </w:pPr>
    </w:p>
    <w:p w:rsidR="003801D1" w:rsidRDefault="0000635F" w:rsidP="00111179">
      <w:pPr>
        <w:bidi/>
        <w:spacing w:after="0"/>
        <w:rPr>
          <w:rFonts w:ascii="Simplified Arabic" w:hAnsi="Simplified Arabic" w:cs="Simplified Arabic"/>
          <w:b/>
          <w:bCs/>
          <w:sz w:val="36"/>
          <w:szCs w:val="36"/>
          <w:rtl/>
        </w:rPr>
      </w:pPr>
      <w:r>
        <w:rPr>
          <w:rFonts w:ascii="Simplified Arabic" w:hAnsi="Simplified Arabic" w:cs="Simplified Arabic" w:hint="cs"/>
          <w:b/>
          <w:bCs/>
          <w:sz w:val="36"/>
          <w:szCs w:val="36"/>
          <w:rtl/>
        </w:rPr>
        <w:t>مفهوم البنك وغاياته</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إن البنك الصناعي كتعريف : هو المصرف الحكومي الخدمي الذي تملكه وتدير الدولة بهدف تقديم الخدمات الاستشارية للمتعاملين معه إضافة إلى الخدمات الأساسية المالية والائتمانية وكذلك قبول الودائع المصرفية على مختلف أنواعها وآجالها.</w:t>
      </w:r>
    </w:p>
    <w:p w:rsidR="003801D1" w:rsidRDefault="003801D1" w:rsidP="00111179">
      <w:pPr>
        <w:bidi/>
        <w:spacing w:after="0"/>
        <w:rPr>
          <w:rFonts w:ascii="Simplified Arabic" w:hAnsi="Simplified Arabic" w:cs="Simplified Arabic"/>
          <w:sz w:val="32"/>
          <w:szCs w:val="32"/>
          <w:rtl/>
        </w:rPr>
      </w:pP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ويمكن التحدث عن بعض الغايات التي يطمح إليها البنك الصناعي على الشكل التالي</w:t>
      </w:r>
    </w:p>
    <w:p w:rsidR="003801D1" w:rsidRDefault="003801D1" w:rsidP="00111179">
      <w:pPr>
        <w:pStyle w:val="a5"/>
        <w:numPr>
          <w:ilvl w:val="0"/>
          <w:numId w:val="19"/>
        </w:numPr>
        <w:bidi/>
        <w:spacing w:after="0"/>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التسهيلات المصرفية : </w:t>
      </w:r>
    </w:p>
    <w:p w:rsidR="003801D1" w:rsidRDefault="003801D1" w:rsidP="00111179">
      <w:pPr>
        <w:pStyle w:val="a5"/>
        <w:numPr>
          <w:ilvl w:val="0"/>
          <w:numId w:val="20"/>
        </w:numPr>
        <w:bidi/>
        <w:spacing w:after="0"/>
        <w:rPr>
          <w:rFonts w:ascii="Simplified Arabic" w:hAnsi="Simplified Arabic" w:cs="Simplified Arabic"/>
          <w:sz w:val="32"/>
          <w:szCs w:val="32"/>
        </w:rPr>
      </w:pPr>
      <w:r>
        <w:rPr>
          <w:rFonts w:ascii="Simplified Arabic" w:hAnsi="Simplified Arabic" w:cs="Simplified Arabic" w:hint="cs"/>
          <w:sz w:val="32"/>
          <w:szCs w:val="32"/>
          <w:rtl/>
        </w:rPr>
        <w:t>قروض قصيرة الأجل (سنة أو سنتين) لتمويل رأس المال أو شراء آلات</w:t>
      </w:r>
    </w:p>
    <w:p w:rsidR="003801D1" w:rsidRDefault="003801D1" w:rsidP="00111179">
      <w:pPr>
        <w:pStyle w:val="a5"/>
        <w:numPr>
          <w:ilvl w:val="0"/>
          <w:numId w:val="20"/>
        </w:numPr>
        <w:bidi/>
        <w:spacing w:after="0"/>
        <w:rPr>
          <w:rFonts w:ascii="Simplified Arabic" w:hAnsi="Simplified Arabic" w:cs="Simplified Arabic"/>
          <w:sz w:val="32"/>
          <w:szCs w:val="32"/>
        </w:rPr>
      </w:pPr>
      <w:r>
        <w:rPr>
          <w:rFonts w:ascii="Simplified Arabic" w:hAnsi="Simplified Arabic" w:cs="Simplified Arabic" w:hint="cs"/>
          <w:sz w:val="32"/>
          <w:szCs w:val="32"/>
          <w:rtl/>
        </w:rPr>
        <w:t>قروض متوسطة الأجل (لا تتجاوز خمس سنوات) وقروض طويلة الأجل (لا تتجاوز عشرة سنوات), إما لإحداث الصناعات الجديدة أو دعم الصناعات القائمة.</w:t>
      </w:r>
    </w:p>
    <w:p w:rsidR="003801D1" w:rsidRDefault="003801D1" w:rsidP="00111179">
      <w:pPr>
        <w:pStyle w:val="a5"/>
        <w:numPr>
          <w:ilvl w:val="0"/>
          <w:numId w:val="20"/>
        </w:numPr>
        <w:bidi/>
        <w:spacing w:after="0"/>
        <w:rPr>
          <w:rFonts w:ascii="Simplified Arabic" w:hAnsi="Simplified Arabic" w:cs="Simplified Arabic"/>
          <w:sz w:val="32"/>
          <w:szCs w:val="32"/>
        </w:rPr>
      </w:pPr>
      <w:r>
        <w:rPr>
          <w:rFonts w:ascii="Simplified Arabic" w:hAnsi="Simplified Arabic" w:cs="Simplified Arabic" w:hint="cs"/>
          <w:sz w:val="32"/>
          <w:szCs w:val="32"/>
          <w:rtl/>
        </w:rPr>
        <w:t>حسم المستندات التجارية والصناعية</w:t>
      </w:r>
    </w:p>
    <w:p w:rsidR="003801D1" w:rsidRDefault="003801D1" w:rsidP="00111179">
      <w:pPr>
        <w:pStyle w:val="a5"/>
        <w:numPr>
          <w:ilvl w:val="0"/>
          <w:numId w:val="20"/>
        </w:numPr>
        <w:bidi/>
        <w:spacing w:after="0"/>
        <w:rPr>
          <w:rFonts w:ascii="Simplified Arabic" w:hAnsi="Simplified Arabic" w:cs="Simplified Arabic"/>
          <w:sz w:val="32"/>
          <w:szCs w:val="32"/>
        </w:rPr>
      </w:pPr>
      <w:r>
        <w:rPr>
          <w:rFonts w:ascii="Simplified Arabic" w:hAnsi="Simplified Arabic" w:cs="Simplified Arabic" w:hint="cs"/>
          <w:sz w:val="32"/>
          <w:szCs w:val="32"/>
          <w:rtl/>
        </w:rPr>
        <w:t>إصدار الكفالات و القبولات</w:t>
      </w:r>
    </w:p>
    <w:p w:rsidR="003801D1" w:rsidRPr="00221DBD" w:rsidRDefault="003801D1" w:rsidP="00111179">
      <w:pPr>
        <w:pStyle w:val="a5"/>
        <w:numPr>
          <w:ilvl w:val="0"/>
          <w:numId w:val="19"/>
        </w:numPr>
        <w:bidi/>
        <w:spacing w:after="0"/>
        <w:rPr>
          <w:rFonts w:ascii="Simplified Arabic" w:hAnsi="Simplified Arabic" w:cs="Simplified Arabic"/>
          <w:sz w:val="32"/>
          <w:szCs w:val="32"/>
        </w:rPr>
      </w:pPr>
      <w:r>
        <w:rPr>
          <w:rFonts w:ascii="Simplified Arabic" w:hAnsi="Simplified Arabic" w:cs="Simplified Arabic" w:hint="cs"/>
          <w:sz w:val="32"/>
          <w:szCs w:val="32"/>
          <w:rtl/>
        </w:rPr>
        <w:t xml:space="preserve">الخدمات المصرفية : </w:t>
      </w:r>
    </w:p>
    <w:p w:rsidR="003801D1" w:rsidRDefault="003801D1" w:rsidP="00111179">
      <w:pPr>
        <w:pStyle w:val="a5"/>
        <w:numPr>
          <w:ilvl w:val="0"/>
          <w:numId w:val="21"/>
        </w:numPr>
        <w:bidi/>
        <w:spacing w:after="0"/>
        <w:rPr>
          <w:rFonts w:ascii="Simplified Arabic" w:hAnsi="Simplified Arabic" w:cs="Simplified Arabic"/>
          <w:sz w:val="32"/>
          <w:szCs w:val="32"/>
        </w:rPr>
      </w:pPr>
      <w:r>
        <w:rPr>
          <w:rFonts w:ascii="Simplified Arabic" w:hAnsi="Simplified Arabic" w:cs="Simplified Arabic" w:hint="cs"/>
          <w:sz w:val="32"/>
          <w:szCs w:val="32"/>
          <w:rtl/>
        </w:rPr>
        <w:t>قبول ودائع وفتح حسابات جارية وتكوين الودائع تحت الطلب</w:t>
      </w:r>
    </w:p>
    <w:p w:rsidR="003801D1" w:rsidRDefault="003801D1" w:rsidP="00111179">
      <w:pPr>
        <w:pStyle w:val="a5"/>
        <w:numPr>
          <w:ilvl w:val="0"/>
          <w:numId w:val="21"/>
        </w:numPr>
        <w:bidi/>
        <w:spacing w:after="0"/>
        <w:rPr>
          <w:rFonts w:ascii="Simplified Arabic" w:hAnsi="Simplified Arabic" w:cs="Simplified Arabic"/>
          <w:sz w:val="32"/>
          <w:szCs w:val="32"/>
        </w:rPr>
      </w:pPr>
      <w:r>
        <w:rPr>
          <w:rFonts w:ascii="Simplified Arabic" w:hAnsi="Simplified Arabic" w:cs="Simplified Arabic" w:hint="cs"/>
          <w:sz w:val="32"/>
          <w:szCs w:val="32"/>
          <w:rtl/>
        </w:rPr>
        <w:t>تحصيل السندات والسحوبات والشيكات المحررة</w:t>
      </w:r>
    </w:p>
    <w:p w:rsidR="003801D1" w:rsidRDefault="003801D1" w:rsidP="00111179">
      <w:pPr>
        <w:pStyle w:val="a5"/>
        <w:numPr>
          <w:ilvl w:val="0"/>
          <w:numId w:val="21"/>
        </w:numPr>
        <w:bidi/>
        <w:spacing w:after="0"/>
        <w:rPr>
          <w:rFonts w:ascii="Simplified Arabic" w:hAnsi="Simplified Arabic" w:cs="Simplified Arabic"/>
          <w:sz w:val="32"/>
          <w:szCs w:val="32"/>
        </w:rPr>
      </w:pPr>
      <w:r>
        <w:rPr>
          <w:rFonts w:ascii="Simplified Arabic" w:hAnsi="Simplified Arabic" w:cs="Simplified Arabic" w:hint="cs"/>
          <w:sz w:val="32"/>
          <w:szCs w:val="32"/>
          <w:rtl/>
        </w:rPr>
        <w:t xml:space="preserve">تقديم المشورة والنصيحة </w:t>
      </w:r>
    </w:p>
    <w:p w:rsidR="003801D1" w:rsidRDefault="003801D1" w:rsidP="00111179">
      <w:pPr>
        <w:pStyle w:val="a5"/>
        <w:numPr>
          <w:ilvl w:val="0"/>
          <w:numId w:val="21"/>
        </w:numPr>
        <w:bidi/>
        <w:spacing w:after="0"/>
        <w:rPr>
          <w:rFonts w:ascii="Simplified Arabic" w:hAnsi="Simplified Arabic" w:cs="Simplified Arabic"/>
          <w:sz w:val="32"/>
          <w:szCs w:val="32"/>
        </w:rPr>
      </w:pPr>
      <w:r>
        <w:rPr>
          <w:rFonts w:ascii="Simplified Arabic" w:hAnsi="Simplified Arabic" w:cs="Simplified Arabic" w:hint="cs"/>
          <w:sz w:val="32"/>
          <w:szCs w:val="32"/>
          <w:rtl/>
        </w:rPr>
        <w:t>إصدار الشيكات وإجراء الحوالات وتصديق الشيكات المسحوبة على المصرف.</w:t>
      </w:r>
    </w:p>
    <w:p w:rsidR="004C2E57" w:rsidRDefault="004C2E57" w:rsidP="00111179">
      <w:pPr>
        <w:bidi/>
        <w:spacing w:after="0"/>
        <w:rPr>
          <w:rFonts w:ascii="Simplified Arabic" w:hAnsi="Simplified Arabic" w:cs="Simplified Arabic"/>
          <w:b/>
          <w:bCs/>
          <w:sz w:val="36"/>
          <w:szCs w:val="36"/>
          <w:rtl/>
        </w:rPr>
      </w:pPr>
    </w:p>
    <w:p w:rsidR="003801D1" w:rsidRDefault="003801D1" w:rsidP="00111179">
      <w:pPr>
        <w:bidi/>
        <w:spacing w:after="0"/>
        <w:rPr>
          <w:rFonts w:ascii="Simplified Arabic" w:hAnsi="Simplified Arabic" w:cs="Simplified Arabic"/>
          <w:b/>
          <w:bCs/>
          <w:sz w:val="36"/>
          <w:szCs w:val="36"/>
          <w:rtl/>
        </w:rPr>
      </w:pPr>
      <w:r w:rsidRPr="00CD6472">
        <w:rPr>
          <w:rFonts w:ascii="Simplified Arabic" w:hAnsi="Simplified Arabic" w:cs="Simplified Arabic" w:hint="cs"/>
          <w:b/>
          <w:bCs/>
          <w:sz w:val="36"/>
          <w:szCs w:val="36"/>
          <w:rtl/>
        </w:rPr>
        <w:t>مصادر واستخدامات الأموال في البنك</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أولاً : مصادر الأموال: هناك العديد من المصادر التي من خلالها يستطيع البنك الحصول على الأموال التي تساعده على القيام بأعماله. فهناك المصادر الداخلية والمصادر الخارجية.</w:t>
      </w:r>
    </w:p>
    <w:p w:rsidR="003801D1" w:rsidRPr="003801D1" w:rsidRDefault="003801D1" w:rsidP="00111179">
      <w:pPr>
        <w:bidi/>
        <w:spacing w:after="0"/>
        <w:ind w:left="1080"/>
        <w:rPr>
          <w:rFonts w:ascii="Simplified Arabic" w:hAnsi="Simplified Arabic" w:cs="Simplified Arabic"/>
          <w:sz w:val="32"/>
          <w:szCs w:val="32"/>
        </w:rPr>
      </w:pPr>
      <w:r w:rsidRPr="003801D1">
        <w:rPr>
          <w:rFonts w:ascii="Simplified Arabic" w:hAnsi="Simplified Arabic" w:cs="Simplified Arabic" w:hint="cs"/>
          <w:sz w:val="32"/>
          <w:szCs w:val="32"/>
          <w:rtl/>
        </w:rPr>
        <w:t>المصادر الداخلية:</w:t>
      </w:r>
    </w:p>
    <w:p w:rsidR="003801D1" w:rsidRDefault="003801D1" w:rsidP="00111179">
      <w:pPr>
        <w:pStyle w:val="a5"/>
        <w:numPr>
          <w:ilvl w:val="0"/>
          <w:numId w:val="23"/>
        </w:numPr>
        <w:bidi/>
        <w:spacing w:after="0"/>
        <w:rPr>
          <w:rFonts w:ascii="Simplified Arabic" w:hAnsi="Simplified Arabic" w:cs="Simplified Arabic"/>
          <w:sz w:val="32"/>
          <w:szCs w:val="32"/>
        </w:rPr>
      </w:pPr>
      <w:r>
        <w:rPr>
          <w:rFonts w:ascii="Simplified Arabic" w:hAnsi="Simplified Arabic" w:cs="Simplified Arabic" w:hint="cs"/>
          <w:sz w:val="32"/>
          <w:szCs w:val="32"/>
          <w:rtl/>
        </w:rPr>
        <w:t>رأس المال المدفوع من قبل الدولة</w:t>
      </w:r>
    </w:p>
    <w:p w:rsidR="003801D1" w:rsidRDefault="003801D1" w:rsidP="00111179">
      <w:pPr>
        <w:pStyle w:val="a5"/>
        <w:numPr>
          <w:ilvl w:val="0"/>
          <w:numId w:val="23"/>
        </w:numPr>
        <w:bidi/>
        <w:spacing w:after="0"/>
        <w:rPr>
          <w:rFonts w:ascii="Simplified Arabic" w:hAnsi="Simplified Arabic" w:cs="Simplified Arabic"/>
          <w:sz w:val="32"/>
          <w:szCs w:val="32"/>
        </w:rPr>
      </w:pPr>
      <w:r>
        <w:rPr>
          <w:rFonts w:ascii="Simplified Arabic" w:hAnsi="Simplified Arabic" w:cs="Simplified Arabic" w:hint="cs"/>
          <w:sz w:val="32"/>
          <w:szCs w:val="32"/>
          <w:rtl/>
        </w:rPr>
        <w:lastRenderedPageBreak/>
        <w:t>الاحتياطات: التي يحتجزها البنك من الأرباح الصافية لتدعيم المركز المالي.</w:t>
      </w:r>
    </w:p>
    <w:p w:rsidR="003801D1" w:rsidRDefault="003801D1" w:rsidP="00111179">
      <w:pPr>
        <w:pStyle w:val="a5"/>
        <w:numPr>
          <w:ilvl w:val="0"/>
          <w:numId w:val="23"/>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المخصصات : المشكلة لأغراض التوسع.</w:t>
      </w:r>
    </w:p>
    <w:p w:rsidR="003801D1" w:rsidRPr="003801D1" w:rsidRDefault="003801D1" w:rsidP="00111179">
      <w:pPr>
        <w:bidi/>
        <w:spacing w:after="0"/>
        <w:ind w:left="1080"/>
        <w:rPr>
          <w:rFonts w:ascii="Simplified Arabic" w:hAnsi="Simplified Arabic" w:cs="Simplified Arabic"/>
          <w:sz w:val="32"/>
          <w:szCs w:val="32"/>
        </w:rPr>
      </w:pPr>
      <w:r w:rsidRPr="003801D1">
        <w:rPr>
          <w:rFonts w:ascii="Simplified Arabic" w:hAnsi="Simplified Arabic" w:cs="Simplified Arabic" w:hint="cs"/>
          <w:sz w:val="32"/>
          <w:szCs w:val="32"/>
          <w:rtl/>
        </w:rPr>
        <w:t>المصادر الخارجية:</w:t>
      </w:r>
    </w:p>
    <w:p w:rsidR="003801D1" w:rsidRDefault="003801D1" w:rsidP="00111179">
      <w:pPr>
        <w:pStyle w:val="a5"/>
        <w:numPr>
          <w:ilvl w:val="0"/>
          <w:numId w:val="24"/>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الودائع على مختلف أنواعها.</w:t>
      </w:r>
    </w:p>
    <w:p w:rsidR="003801D1" w:rsidRDefault="003801D1" w:rsidP="00111179">
      <w:pPr>
        <w:pStyle w:val="a5"/>
        <w:numPr>
          <w:ilvl w:val="0"/>
          <w:numId w:val="24"/>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القروض التي يحصل عليها البنك سواء من البنك المركزي أو مؤسسات مالية محلية أو دولية.</w:t>
      </w:r>
    </w:p>
    <w:p w:rsidR="004C2E57" w:rsidRDefault="004C2E57" w:rsidP="00111179">
      <w:pPr>
        <w:bidi/>
        <w:spacing w:after="0"/>
        <w:rPr>
          <w:rFonts w:ascii="Simplified Arabic" w:hAnsi="Simplified Arabic" w:cs="Simplified Arabic"/>
          <w:b/>
          <w:bCs/>
          <w:sz w:val="32"/>
          <w:szCs w:val="32"/>
          <w:rtl/>
        </w:rPr>
      </w:pPr>
    </w:p>
    <w:p w:rsidR="003801D1" w:rsidRPr="004C2E57" w:rsidRDefault="003801D1" w:rsidP="00111179">
      <w:pPr>
        <w:bidi/>
        <w:spacing w:after="0"/>
        <w:rPr>
          <w:rFonts w:ascii="Simplified Arabic" w:hAnsi="Simplified Arabic" w:cs="Simplified Arabic"/>
          <w:b/>
          <w:bCs/>
          <w:sz w:val="32"/>
          <w:szCs w:val="32"/>
          <w:rtl/>
        </w:rPr>
      </w:pPr>
      <w:r w:rsidRPr="004C2E57">
        <w:rPr>
          <w:rFonts w:ascii="Simplified Arabic" w:hAnsi="Simplified Arabic" w:cs="Simplified Arabic" w:hint="cs"/>
          <w:b/>
          <w:bCs/>
          <w:sz w:val="32"/>
          <w:szCs w:val="32"/>
          <w:rtl/>
        </w:rPr>
        <w:t>ثانياً : استخدامات الأموال :</w:t>
      </w:r>
    </w:p>
    <w:p w:rsidR="003801D1" w:rsidRDefault="003801D1" w:rsidP="00111179">
      <w:pPr>
        <w:pStyle w:val="a5"/>
        <w:numPr>
          <w:ilvl w:val="0"/>
          <w:numId w:val="25"/>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الموجودات النقدية الجاهزة بالإضافة لودائع البنك لدى البنوك الأخرى.</w:t>
      </w:r>
    </w:p>
    <w:p w:rsidR="003801D1" w:rsidRDefault="003801D1" w:rsidP="00111179">
      <w:pPr>
        <w:pStyle w:val="a5"/>
        <w:numPr>
          <w:ilvl w:val="0"/>
          <w:numId w:val="25"/>
        </w:numPr>
        <w:bidi/>
        <w:spacing w:after="0"/>
        <w:rPr>
          <w:rFonts w:ascii="Simplified Arabic" w:hAnsi="Simplified Arabic" w:cs="Simplified Arabic"/>
          <w:sz w:val="32"/>
          <w:szCs w:val="32"/>
        </w:rPr>
      </w:pPr>
      <w:r>
        <w:rPr>
          <w:rFonts w:ascii="Simplified Arabic" w:hAnsi="Simplified Arabic" w:cs="Simplified Arabic" w:hint="cs"/>
          <w:sz w:val="32"/>
          <w:szCs w:val="32"/>
          <w:rtl/>
        </w:rPr>
        <w:t>منح القروض على اختلاف آجالها.</w:t>
      </w:r>
    </w:p>
    <w:p w:rsidR="003801D1" w:rsidRDefault="003801D1" w:rsidP="00111179">
      <w:pPr>
        <w:pStyle w:val="a5"/>
        <w:numPr>
          <w:ilvl w:val="0"/>
          <w:numId w:val="25"/>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الاستثمار في الأوراق المالية.</w:t>
      </w:r>
    </w:p>
    <w:p w:rsidR="0000635F" w:rsidRDefault="0000635F" w:rsidP="00111179">
      <w:pPr>
        <w:bidi/>
        <w:spacing w:after="0"/>
        <w:rPr>
          <w:rFonts w:ascii="Simplified Arabic" w:hAnsi="Simplified Arabic" w:cs="Simplified Arabic"/>
          <w:b/>
          <w:bCs/>
          <w:sz w:val="32"/>
          <w:szCs w:val="32"/>
          <w:rtl/>
        </w:rPr>
      </w:pPr>
    </w:p>
    <w:p w:rsidR="0000635F" w:rsidRPr="0000635F" w:rsidRDefault="0000635F" w:rsidP="00111179">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t>أهمية البنك الصناعي</w:t>
      </w:r>
    </w:p>
    <w:p w:rsidR="0000635F" w:rsidRDefault="0000635F"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تظهر هذه الأهمية من كونه أداة مساعدة في تطوير عمليات النمو من خلال الدعم الذي يقدمه للمشاريع بهدف تحسين الإنتاجية في المجال الصناعي, وكذلك السعي الدائم لجذب الاستثمارات العربية منها والأجنبية التي يمكن لها أن تساهم في التنمية الاقتصادية, بالإضافة لتقديمه للمعلومات الهامة والتي يمكن أن تساعد المستثمر المحلي والأجنبي على اتخاذ القرارات اللازمة من أجل العملية الاستثمارية.</w:t>
      </w:r>
    </w:p>
    <w:p w:rsidR="0000635F" w:rsidRPr="0000635F" w:rsidRDefault="0000635F" w:rsidP="00111179">
      <w:pPr>
        <w:bidi/>
        <w:spacing w:after="0"/>
        <w:rPr>
          <w:rFonts w:ascii="Simplified Arabic" w:hAnsi="Simplified Arabic" w:cs="Simplified Arabic"/>
          <w:sz w:val="32"/>
          <w:szCs w:val="32"/>
          <w:rtl/>
        </w:rPr>
      </w:pPr>
    </w:p>
    <w:p w:rsidR="0000635F" w:rsidRDefault="0000635F" w:rsidP="00111179">
      <w:pPr>
        <w:bidi/>
        <w:spacing w:after="0"/>
        <w:rPr>
          <w:rFonts w:ascii="Simplified Arabic" w:hAnsi="Simplified Arabic" w:cs="Simplified Arabic"/>
          <w:b/>
          <w:bCs/>
          <w:sz w:val="32"/>
          <w:szCs w:val="32"/>
          <w:rtl/>
        </w:rPr>
      </w:pPr>
    </w:p>
    <w:p w:rsidR="003801D1" w:rsidRPr="0000635F" w:rsidRDefault="003801D1" w:rsidP="00111179">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lastRenderedPageBreak/>
        <w:t>وظائف البنك الصناعي</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إن الوظيفة الهامة التي يقوم بها البنك الصناعي من خلال تمويل المشاريع يعتبر أمراً هاماً بالنسبة إلى النشاط الاقتصادي ويقوم أيضاً بالعديد من الوظائف منها:</w:t>
      </w:r>
    </w:p>
    <w:p w:rsidR="003801D1" w:rsidRPr="008E3C65" w:rsidRDefault="003801D1"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تمويل خطط التنمية الصناعية.</w:t>
      </w:r>
    </w:p>
    <w:p w:rsidR="003801D1" w:rsidRPr="008E3C65" w:rsidRDefault="003801D1"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تقديم القروض لإحداث أو توسيع المنشأة.</w:t>
      </w:r>
    </w:p>
    <w:p w:rsidR="003801D1" w:rsidRPr="008E3C65" w:rsidRDefault="003801D1"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تمويل وجذب المستثمرين في القطاع الصناعي.</w:t>
      </w:r>
    </w:p>
    <w:p w:rsidR="003801D1" w:rsidRPr="008E3C65" w:rsidRDefault="003801D1"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دراسة المشروعات ومعرفة مدى الربحية التي يمكن أن تحققها.</w:t>
      </w:r>
    </w:p>
    <w:p w:rsidR="003801D1" w:rsidRPr="008E3C65" w:rsidRDefault="003801D1"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المساهمة في خلق سوق جديدة للأوراق المالية من خلال طرحه للأسهم والسندات للاكتتاب أو من خلال اكتتابه على الأوراق المالية في السوق المالي.</w:t>
      </w:r>
    </w:p>
    <w:p w:rsidR="008E3C65" w:rsidRPr="008E3C65" w:rsidRDefault="008E3C65" w:rsidP="00111179">
      <w:pPr>
        <w:pStyle w:val="a5"/>
        <w:numPr>
          <w:ilvl w:val="0"/>
          <w:numId w:val="36"/>
        </w:numPr>
        <w:bidi/>
        <w:spacing w:after="0"/>
        <w:rPr>
          <w:rFonts w:ascii="Simplified Arabic" w:hAnsi="Simplified Arabic" w:cs="Simplified Arabic"/>
          <w:sz w:val="32"/>
          <w:szCs w:val="32"/>
        </w:rPr>
      </w:pPr>
      <w:r w:rsidRPr="008E3C65">
        <w:rPr>
          <w:rFonts w:ascii="Simplified Arabic" w:hAnsi="Simplified Arabic" w:cs="Simplified Arabic" w:hint="cs"/>
          <w:sz w:val="32"/>
          <w:szCs w:val="32"/>
          <w:rtl/>
        </w:rPr>
        <w:t>قبول الودائع بكافة أنواعها والعمل على تأمين التوظيفات الناجحة لها.</w:t>
      </w:r>
    </w:p>
    <w:p w:rsidR="008E3C65" w:rsidRDefault="008E3C65" w:rsidP="00111179">
      <w:pPr>
        <w:bidi/>
        <w:spacing w:after="0"/>
        <w:rPr>
          <w:rFonts w:ascii="Simplified Arabic" w:hAnsi="Simplified Arabic" w:cs="Simplified Arabic"/>
          <w:b/>
          <w:bCs/>
          <w:sz w:val="32"/>
          <w:szCs w:val="32"/>
          <w:rtl/>
        </w:rPr>
      </w:pPr>
    </w:p>
    <w:p w:rsidR="003801D1" w:rsidRPr="0000635F" w:rsidRDefault="003801D1" w:rsidP="00111179">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t>أهداف البنك الصناعي.</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بشكل عام هناك العديد من الأهداف التي يسعى إلى تحقيقها البنك الصناعي وذلك من خلال الأنشطة التي يقوم بها ولعل أهم هذه الأهداف العمل على دعم القطاع الصناعي بشكل رئيسي وبالتالي يمكن أن نختصر أهم الأهداف بما يلي:</w:t>
      </w:r>
    </w:p>
    <w:p w:rsidR="003801D1" w:rsidRDefault="003801D1" w:rsidP="00111179">
      <w:pPr>
        <w:pStyle w:val="a5"/>
        <w:numPr>
          <w:ilvl w:val="0"/>
          <w:numId w:val="27"/>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المساهمة بشكل فعّال في تحقيق التنمية الاقتصادية.</w:t>
      </w:r>
    </w:p>
    <w:p w:rsidR="003801D1" w:rsidRDefault="003801D1" w:rsidP="00111179">
      <w:pPr>
        <w:pStyle w:val="a5"/>
        <w:numPr>
          <w:ilvl w:val="0"/>
          <w:numId w:val="27"/>
        </w:numPr>
        <w:bidi/>
        <w:spacing w:after="0"/>
        <w:rPr>
          <w:rFonts w:ascii="Simplified Arabic" w:hAnsi="Simplified Arabic" w:cs="Simplified Arabic"/>
          <w:sz w:val="32"/>
          <w:szCs w:val="32"/>
        </w:rPr>
      </w:pPr>
      <w:r>
        <w:rPr>
          <w:rFonts w:ascii="Simplified Arabic" w:hAnsi="Simplified Arabic" w:cs="Simplified Arabic" w:hint="cs"/>
          <w:sz w:val="32"/>
          <w:szCs w:val="32"/>
          <w:rtl/>
        </w:rPr>
        <w:t>تنمية وتطوير فروع الصناعة كافة.</w:t>
      </w:r>
    </w:p>
    <w:p w:rsidR="008E3C65" w:rsidRDefault="008E3C65" w:rsidP="00111179">
      <w:pPr>
        <w:pStyle w:val="a5"/>
        <w:numPr>
          <w:ilvl w:val="0"/>
          <w:numId w:val="27"/>
        </w:numPr>
        <w:bidi/>
        <w:spacing w:after="0"/>
        <w:rPr>
          <w:rFonts w:ascii="Simplified Arabic" w:hAnsi="Simplified Arabic" w:cs="Simplified Arabic"/>
          <w:sz w:val="32"/>
          <w:szCs w:val="32"/>
        </w:rPr>
      </w:pPr>
      <w:r>
        <w:rPr>
          <w:rFonts w:ascii="Simplified Arabic" w:hAnsi="Simplified Arabic" w:cs="Simplified Arabic" w:hint="cs"/>
          <w:sz w:val="32"/>
          <w:szCs w:val="32"/>
          <w:rtl/>
        </w:rPr>
        <w:t>تنويع هيكله الإنتاجي بما يتفق مع إمكانياته وأهدافه.</w:t>
      </w:r>
    </w:p>
    <w:p w:rsidR="003801D1" w:rsidRDefault="003801D1" w:rsidP="00111179">
      <w:pPr>
        <w:pStyle w:val="a5"/>
        <w:numPr>
          <w:ilvl w:val="0"/>
          <w:numId w:val="27"/>
        </w:numPr>
        <w:bidi/>
        <w:spacing w:after="0"/>
        <w:rPr>
          <w:rFonts w:ascii="Simplified Arabic" w:hAnsi="Simplified Arabic" w:cs="Simplified Arabic"/>
          <w:sz w:val="32"/>
          <w:szCs w:val="32"/>
        </w:rPr>
      </w:pPr>
      <w:r>
        <w:rPr>
          <w:rFonts w:ascii="Simplified Arabic" w:hAnsi="Simplified Arabic" w:cs="Simplified Arabic" w:hint="cs"/>
          <w:sz w:val="32"/>
          <w:szCs w:val="32"/>
          <w:rtl/>
        </w:rPr>
        <w:t xml:space="preserve">إعداد البيانات اللازمة لدراسات الجدوى الاقتصادية للمشاريع الاقتصادية لتحديد أي من هذه المشاريع سيحقق الأهداف المطلوبة منه. </w:t>
      </w:r>
    </w:p>
    <w:p w:rsidR="004C2E57" w:rsidRDefault="004C2E57" w:rsidP="00111179">
      <w:pPr>
        <w:bidi/>
        <w:spacing w:after="0"/>
        <w:rPr>
          <w:rFonts w:ascii="Simplified Arabic" w:hAnsi="Simplified Arabic" w:cs="Simplified Arabic"/>
          <w:b/>
          <w:bCs/>
          <w:sz w:val="32"/>
          <w:szCs w:val="32"/>
          <w:rtl/>
        </w:rPr>
      </w:pPr>
    </w:p>
    <w:p w:rsidR="003801D1" w:rsidRPr="0000635F" w:rsidRDefault="003801D1" w:rsidP="00111179">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t>الإدارة المالية في البنك الصناعي</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لعل الإدارة المالية في البنوك تعتبر من الإدارات الهامة لما لها من أثر على خلق التوازن في عمليات الإنفاق في البنك والعمل على وضع التخطيط المالي ورفعه إلى الجهات المختصة للموافقة عليه وكذلك العمل على وضع التنبؤات الخاص بعمليات الإقراض وإلى ما شابه من عمليات قوم بها الإدارة المالية في البنوك.</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وتنقسم هذه الإدارة في البنك الصناعي إلى ما يلي:</w:t>
      </w:r>
    </w:p>
    <w:p w:rsidR="003801D1" w:rsidRDefault="003801D1" w:rsidP="00111179">
      <w:pPr>
        <w:pStyle w:val="a5"/>
        <w:numPr>
          <w:ilvl w:val="0"/>
          <w:numId w:val="28"/>
        </w:numPr>
        <w:bidi/>
        <w:spacing w:after="0"/>
        <w:rPr>
          <w:rFonts w:ascii="Simplified Arabic" w:hAnsi="Simplified Arabic" w:cs="Simplified Arabic"/>
          <w:sz w:val="32"/>
          <w:szCs w:val="32"/>
        </w:rPr>
      </w:pPr>
      <w:r>
        <w:rPr>
          <w:rFonts w:ascii="Simplified Arabic" w:hAnsi="Simplified Arabic" w:cs="Simplified Arabic" w:hint="cs"/>
          <w:sz w:val="32"/>
          <w:szCs w:val="32"/>
          <w:rtl/>
        </w:rPr>
        <w:t>دائرة النفقات.</w:t>
      </w:r>
    </w:p>
    <w:p w:rsidR="003801D1" w:rsidRDefault="003801D1" w:rsidP="00111179">
      <w:pPr>
        <w:pStyle w:val="a5"/>
        <w:numPr>
          <w:ilvl w:val="0"/>
          <w:numId w:val="28"/>
        </w:numPr>
        <w:bidi/>
        <w:spacing w:after="0"/>
        <w:rPr>
          <w:rFonts w:ascii="Simplified Arabic" w:hAnsi="Simplified Arabic" w:cs="Simplified Arabic"/>
          <w:sz w:val="32"/>
          <w:szCs w:val="32"/>
        </w:rPr>
      </w:pPr>
      <w:r>
        <w:rPr>
          <w:rFonts w:ascii="Simplified Arabic" w:hAnsi="Simplified Arabic" w:cs="Simplified Arabic" w:hint="cs"/>
          <w:sz w:val="32"/>
          <w:szCs w:val="32"/>
          <w:rtl/>
        </w:rPr>
        <w:t>دائرة اللوازم والمستودعات والمباني.</w:t>
      </w:r>
    </w:p>
    <w:p w:rsidR="003801D1" w:rsidRDefault="003801D1" w:rsidP="00111179">
      <w:pPr>
        <w:pStyle w:val="a5"/>
        <w:numPr>
          <w:ilvl w:val="0"/>
          <w:numId w:val="28"/>
        </w:numPr>
        <w:bidi/>
        <w:spacing w:after="0"/>
        <w:rPr>
          <w:rFonts w:ascii="Simplified Arabic" w:hAnsi="Simplified Arabic" w:cs="Simplified Arabic"/>
          <w:sz w:val="32"/>
          <w:szCs w:val="32"/>
        </w:rPr>
      </w:pPr>
      <w:r>
        <w:rPr>
          <w:rFonts w:ascii="Simplified Arabic" w:hAnsi="Simplified Arabic" w:cs="Simplified Arabic" w:hint="cs"/>
          <w:sz w:val="32"/>
          <w:szCs w:val="32"/>
          <w:rtl/>
        </w:rPr>
        <w:t>دائرة التدقيق المالي.</w:t>
      </w:r>
    </w:p>
    <w:p w:rsidR="003801D1" w:rsidRPr="008E3C65" w:rsidRDefault="003801D1" w:rsidP="00111179">
      <w:pPr>
        <w:bidi/>
        <w:spacing w:after="0"/>
        <w:rPr>
          <w:rFonts w:ascii="Simplified Arabic" w:hAnsi="Simplified Arabic" w:cs="Simplified Arabic"/>
          <w:b/>
          <w:bCs/>
          <w:sz w:val="32"/>
          <w:szCs w:val="32"/>
          <w:rtl/>
        </w:rPr>
      </w:pPr>
      <w:r w:rsidRPr="008E3C65">
        <w:rPr>
          <w:rFonts w:ascii="Simplified Arabic" w:hAnsi="Simplified Arabic" w:cs="Simplified Arabic" w:hint="cs"/>
          <w:b/>
          <w:bCs/>
          <w:sz w:val="32"/>
          <w:szCs w:val="32"/>
          <w:rtl/>
        </w:rPr>
        <w:t>أولاً: دائرة النفقات:</w:t>
      </w:r>
    </w:p>
    <w:p w:rsidR="003801D1" w:rsidRDefault="003801D1"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وتتألف هذه الدائرة من:</w:t>
      </w:r>
    </w:p>
    <w:p w:rsidR="003801D1" w:rsidRDefault="003801D1" w:rsidP="00111179">
      <w:pPr>
        <w:pStyle w:val="a5"/>
        <w:numPr>
          <w:ilvl w:val="0"/>
          <w:numId w:val="29"/>
        </w:numPr>
        <w:bidi/>
        <w:spacing w:after="0"/>
        <w:rPr>
          <w:rFonts w:ascii="Simplified Arabic" w:hAnsi="Simplified Arabic" w:cs="Simplified Arabic"/>
          <w:sz w:val="32"/>
          <w:szCs w:val="32"/>
        </w:rPr>
      </w:pPr>
      <w:r w:rsidRPr="004C2E57">
        <w:rPr>
          <w:rFonts w:ascii="Simplified Arabic" w:hAnsi="Simplified Arabic" w:cs="Simplified Arabic" w:hint="cs"/>
          <w:sz w:val="32"/>
          <w:szCs w:val="32"/>
          <w:u w:val="single"/>
          <w:rtl/>
        </w:rPr>
        <w:t>شعبة الخطة والنفقات:</w:t>
      </w:r>
      <w:r>
        <w:rPr>
          <w:rFonts w:ascii="Simplified Arabic" w:hAnsi="Simplified Arabic" w:cs="Simplified Arabic" w:hint="cs"/>
          <w:sz w:val="32"/>
          <w:szCs w:val="32"/>
          <w:rtl/>
        </w:rPr>
        <w:t xml:space="preserve"> وتقوم بالأعمال التالية</w:t>
      </w:r>
    </w:p>
    <w:p w:rsidR="003801D1" w:rsidRDefault="003801D1" w:rsidP="00111179">
      <w:pPr>
        <w:pStyle w:val="a5"/>
        <w:numPr>
          <w:ilvl w:val="0"/>
          <w:numId w:val="30"/>
        </w:numPr>
        <w:bidi/>
        <w:spacing w:after="0"/>
        <w:rPr>
          <w:rFonts w:ascii="Simplified Arabic" w:hAnsi="Simplified Arabic" w:cs="Simplified Arabic"/>
          <w:sz w:val="32"/>
          <w:szCs w:val="32"/>
        </w:rPr>
      </w:pPr>
      <w:r>
        <w:rPr>
          <w:rFonts w:ascii="Simplified Arabic" w:hAnsi="Simplified Arabic" w:cs="Simplified Arabic" w:hint="cs"/>
          <w:sz w:val="32"/>
          <w:szCs w:val="32"/>
          <w:rtl/>
        </w:rPr>
        <w:t>إعداد مشروع الموازنة التقديرية للمصرف فيما يتعلق بالنفقات</w:t>
      </w:r>
    </w:p>
    <w:p w:rsidR="003801D1" w:rsidRDefault="004C2E57" w:rsidP="00111179">
      <w:pPr>
        <w:pStyle w:val="a5"/>
        <w:numPr>
          <w:ilvl w:val="0"/>
          <w:numId w:val="30"/>
        </w:numPr>
        <w:bidi/>
        <w:spacing w:after="0"/>
        <w:rPr>
          <w:rFonts w:ascii="Simplified Arabic" w:hAnsi="Simplified Arabic" w:cs="Simplified Arabic"/>
          <w:sz w:val="32"/>
          <w:szCs w:val="32"/>
        </w:rPr>
      </w:pPr>
      <w:r>
        <w:rPr>
          <w:rFonts w:ascii="Simplified Arabic" w:hAnsi="Simplified Arabic" w:cs="Simplified Arabic" w:hint="cs"/>
          <w:sz w:val="32"/>
          <w:szCs w:val="32"/>
          <w:rtl/>
        </w:rPr>
        <w:t>مراقبة تنفيذ الخطة المالية ومسك بطلقات الاعتمادات.</w:t>
      </w:r>
    </w:p>
    <w:p w:rsidR="004C2E57" w:rsidRDefault="004C2E57" w:rsidP="00111179">
      <w:pPr>
        <w:pStyle w:val="a5"/>
        <w:numPr>
          <w:ilvl w:val="0"/>
          <w:numId w:val="30"/>
        </w:numPr>
        <w:bidi/>
        <w:spacing w:after="0"/>
        <w:rPr>
          <w:rFonts w:ascii="Simplified Arabic" w:hAnsi="Simplified Arabic" w:cs="Simplified Arabic"/>
          <w:sz w:val="32"/>
          <w:szCs w:val="32"/>
        </w:rPr>
      </w:pPr>
      <w:r>
        <w:rPr>
          <w:rFonts w:ascii="Simplified Arabic" w:hAnsi="Simplified Arabic" w:cs="Simplified Arabic" w:hint="cs"/>
          <w:sz w:val="32"/>
          <w:szCs w:val="32"/>
          <w:rtl/>
        </w:rPr>
        <w:t>تنفيذ جميع الالتزامات المالية المترتبة على المصرف.</w:t>
      </w:r>
    </w:p>
    <w:p w:rsidR="004C2E57" w:rsidRDefault="004C2E57" w:rsidP="00111179">
      <w:pPr>
        <w:pStyle w:val="a5"/>
        <w:numPr>
          <w:ilvl w:val="0"/>
          <w:numId w:val="30"/>
        </w:numPr>
        <w:bidi/>
        <w:spacing w:after="0"/>
        <w:rPr>
          <w:rFonts w:ascii="Simplified Arabic" w:hAnsi="Simplified Arabic" w:cs="Simplified Arabic"/>
          <w:sz w:val="32"/>
          <w:szCs w:val="32"/>
        </w:rPr>
      </w:pPr>
      <w:r>
        <w:rPr>
          <w:rFonts w:ascii="Simplified Arabic" w:hAnsi="Simplified Arabic" w:cs="Simplified Arabic" w:hint="cs"/>
          <w:sz w:val="32"/>
          <w:szCs w:val="32"/>
          <w:rtl/>
        </w:rPr>
        <w:t>تنظيم تقرير ربع سنوي عن سير الإنفاق على جميع بنود وفقرات الخطة.</w:t>
      </w:r>
    </w:p>
    <w:p w:rsidR="003801D1" w:rsidRDefault="003801D1" w:rsidP="00111179">
      <w:pPr>
        <w:pStyle w:val="a5"/>
        <w:bidi/>
        <w:spacing w:after="0"/>
        <w:rPr>
          <w:rFonts w:ascii="Simplified Arabic" w:hAnsi="Simplified Arabic" w:cs="Simplified Arabic"/>
          <w:sz w:val="32"/>
          <w:szCs w:val="32"/>
        </w:rPr>
      </w:pPr>
    </w:p>
    <w:p w:rsidR="003801D1" w:rsidRDefault="003801D1" w:rsidP="00111179">
      <w:pPr>
        <w:pStyle w:val="a5"/>
        <w:numPr>
          <w:ilvl w:val="0"/>
          <w:numId w:val="29"/>
        </w:numPr>
        <w:bidi/>
        <w:spacing w:after="0"/>
        <w:rPr>
          <w:rFonts w:ascii="Simplified Arabic" w:hAnsi="Simplified Arabic" w:cs="Simplified Arabic"/>
          <w:sz w:val="32"/>
          <w:szCs w:val="32"/>
        </w:rPr>
      </w:pPr>
      <w:r w:rsidRPr="004C2E57">
        <w:rPr>
          <w:rFonts w:ascii="Simplified Arabic" w:hAnsi="Simplified Arabic" w:cs="Simplified Arabic" w:hint="cs"/>
          <w:sz w:val="32"/>
          <w:szCs w:val="32"/>
          <w:u w:val="single"/>
          <w:rtl/>
        </w:rPr>
        <w:t>شعبة الأجور والخدمات</w:t>
      </w:r>
      <w:r w:rsidR="004C2E57" w:rsidRPr="004C2E57">
        <w:rPr>
          <w:rFonts w:ascii="Simplified Arabic" w:hAnsi="Simplified Arabic" w:cs="Simplified Arabic" w:hint="cs"/>
          <w:sz w:val="32"/>
          <w:szCs w:val="32"/>
          <w:u w:val="single"/>
          <w:rtl/>
        </w:rPr>
        <w:t>:</w:t>
      </w:r>
      <w:r w:rsidR="004C2E57">
        <w:rPr>
          <w:rFonts w:ascii="Simplified Arabic" w:hAnsi="Simplified Arabic" w:cs="Simplified Arabic" w:hint="cs"/>
          <w:sz w:val="32"/>
          <w:szCs w:val="32"/>
          <w:rtl/>
        </w:rPr>
        <w:t xml:space="preserve"> وتقوم بالمهام التالية:</w:t>
      </w:r>
    </w:p>
    <w:p w:rsidR="004C2E57" w:rsidRDefault="004C2E57" w:rsidP="00111179">
      <w:pPr>
        <w:pStyle w:val="a5"/>
        <w:numPr>
          <w:ilvl w:val="0"/>
          <w:numId w:val="31"/>
        </w:numPr>
        <w:bidi/>
        <w:spacing w:after="0"/>
        <w:rPr>
          <w:rFonts w:ascii="Simplified Arabic" w:hAnsi="Simplified Arabic" w:cs="Simplified Arabic"/>
          <w:sz w:val="32"/>
          <w:szCs w:val="32"/>
        </w:rPr>
      </w:pPr>
      <w:r>
        <w:rPr>
          <w:rFonts w:ascii="Simplified Arabic" w:hAnsi="Simplified Arabic" w:cs="Simplified Arabic" w:hint="cs"/>
          <w:sz w:val="32"/>
          <w:szCs w:val="32"/>
          <w:rtl/>
        </w:rPr>
        <w:lastRenderedPageBreak/>
        <w:t>إعداد جداول وأجور وتعويضات العاملين والمتقاعدين مع الإدارة للمصرف.</w:t>
      </w:r>
    </w:p>
    <w:p w:rsidR="004C2E57" w:rsidRDefault="004C2E57" w:rsidP="00111179">
      <w:pPr>
        <w:pStyle w:val="a5"/>
        <w:numPr>
          <w:ilvl w:val="0"/>
          <w:numId w:val="31"/>
        </w:numPr>
        <w:bidi/>
        <w:spacing w:after="0"/>
        <w:rPr>
          <w:rFonts w:ascii="Simplified Arabic" w:hAnsi="Simplified Arabic" w:cs="Simplified Arabic"/>
          <w:sz w:val="32"/>
          <w:szCs w:val="32"/>
        </w:rPr>
      </w:pPr>
      <w:r>
        <w:rPr>
          <w:rFonts w:ascii="Simplified Arabic" w:hAnsi="Simplified Arabic" w:cs="Simplified Arabic" w:hint="cs"/>
          <w:sz w:val="32"/>
          <w:szCs w:val="32"/>
          <w:rtl/>
        </w:rPr>
        <w:t>إعداد جداول التأمينات الطبية بعد تدقيق وثائقها وانطباقها على التعليمات النافذة.</w:t>
      </w:r>
    </w:p>
    <w:p w:rsidR="004C2E57" w:rsidRDefault="004C2E57" w:rsidP="00111179">
      <w:pPr>
        <w:pStyle w:val="a5"/>
        <w:numPr>
          <w:ilvl w:val="0"/>
          <w:numId w:val="31"/>
        </w:numPr>
        <w:bidi/>
        <w:spacing w:after="0"/>
        <w:rPr>
          <w:rFonts w:ascii="Simplified Arabic" w:hAnsi="Simplified Arabic" w:cs="Simplified Arabic"/>
          <w:sz w:val="32"/>
          <w:szCs w:val="32"/>
        </w:rPr>
      </w:pPr>
      <w:r>
        <w:rPr>
          <w:rFonts w:ascii="Simplified Arabic" w:hAnsi="Simplified Arabic" w:cs="Simplified Arabic" w:hint="cs"/>
          <w:sz w:val="32"/>
          <w:szCs w:val="32"/>
          <w:rtl/>
        </w:rPr>
        <w:t>تنظيم أوامر الصرف والتصفية المتعلقة بأجور وتعويضات ومكافآت العاملين والمتقاعدين.</w:t>
      </w:r>
    </w:p>
    <w:p w:rsidR="008E3C65" w:rsidRDefault="008E3C65" w:rsidP="00111179">
      <w:pPr>
        <w:bidi/>
        <w:spacing w:after="0"/>
        <w:rPr>
          <w:rFonts w:ascii="Simplified Arabic" w:hAnsi="Simplified Arabic" w:cs="Simplified Arabic"/>
          <w:sz w:val="32"/>
          <w:szCs w:val="32"/>
          <w:rtl/>
        </w:rPr>
      </w:pPr>
    </w:p>
    <w:p w:rsidR="008E3C65" w:rsidRDefault="008E3C65" w:rsidP="00111179">
      <w:pPr>
        <w:bidi/>
        <w:spacing w:after="0"/>
        <w:rPr>
          <w:rFonts w:ascii="Simplified Arabic" w:hAnsi="Simplified Arabic" w:cs="Simplified Arabic"/>
          <w:sz w:val="32"/>
          <w:szCs w:val="32"/>
          <w:rtl/>
        </w:rPr>
      </w:pPr>
    </w:p>
    <w:p w:rsidR="008E3C65" w:rsidRDefault="008E3C65" w:rsidP="00111179">
      <w:pPr>
        <w:bidi/>
        <w:spacing w:after="0"/>
        <w:rPr>
          <w:rFonts w:ascii="Simplified Arabic" w:hAnsi="Simplified Arabic" w:cs="Simplified Arabic"/>
          <w:sz w:val="32"/>
          <w:szCs w:val="32"/>
          <w:rtl/>
        </w:rPr>
      </w:pPr>
    </w:p>
    <w:p w:rsidR="004C2E57" w:rsidRPr="008E3C65" w:rsidRDefault="004C2E57" w:rsidP="00111179">
      <w:pPr>
        <w:bidi/>
        <w:spacing w:after="0"/>
        <w:rPr>
          <w:rFonts w:ascii="Simplified Arabic" w:hAnsi="Simplified Arabic" w:cs="Simplified Arabic"/>
          <w:b/>
          <w:bCs/>
          <w:sz w:val="32"/>
          <w:szCs w:val="32"/>
          <w:rtl/>
        </w:rPr>
      </w:pPr>
      <w:r w:rsidRPr="008E3C65">
        <w:rPr>
          <w:rFonts w:ascii="Simplified Arabic" w:hAnsi="Simplified Arabic" w:cs="Simplified Arabic" w:hint="cs"/>
          <w:b/>
          <w:bCs/>
          <w:sz w:val="32"/>
          <w:szCs w:val="32"/>
          <w:rtl/>
        </w:rPr>
        <w:t>ثانياً: دائرة اللوازم المستودعات و المباني:</w:t>
      </w:r>
    </w:p>
    <w:p w:rsidR="004C2E57" w:rsidRDefault="004C2E57"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إن هذه الدائرة لها عمل خاص يتعلق بالأثاث والمباني و القرطاسية في البنك وكذلك التأمين على موجودات الإدارة العامة والسيارات العائدة لها,كما تهتم بعمليات الإصلاحات والترميم.....إلخ.</w:t>
      </w:r>
    </w:p>
    <w:p w:rsidR="004C2E57" w:rsidRDefault="004C2E57" w:rsidP="00111179">
      <w:pPr>
        <w:bidi/>
        <w:spacing w:after="0"/>
        <w:rPr>
          <w:rFonts w:ascii="Simplified Arabic" w:hAnsi="Simplified Arabic" w:cs="Simplified Arabic"/>
          <w:sz w:val="32"/>
          <w:szCs w:val="32"/>
          <w:rtl/>
        </w:rPr>
      </w:pPr>
    </w:p>
    <w:p w:rsidR="004C2E57" w:rsidRPr="008E3C65" w:rsidRDefault="004C2E57" w:rsidP="00111179">
      <w:pPr>
        <w:bidi/>
        <w:spacing w:after="0"/>
        <w:rPr>
          <w:rFonts w:ascii="Simplified Arabic" w:hAnsi="Simplified Arabic" w:cs="Simplified Arabic"/>
          <w:b/>
          <w:bCs/>
          <w:sz w:val="32"/>
          <w:szCs w:val="32"/>
          <w:rtl/>
        </w:rPr>
      </w:pPr>
      <w:r w:rsidRPr="008E3C65">
        <w:rPr>
          <w:rFonts w:ascii="Simplified Arabic" w:hAnsi="Simplified Arabic" w:cs="Simplified Arabic" w:hint="cs"/>
          <w:b/>
          <w:bCs/>
          <w:sz w:val="32"/>
          <w:szCs w:val="32"/>
          <w:rtl/>
        </w:rPr>
        <w:t>ثالثاً: دائرة التدقيق المالي:</w:t>
      </w:r>
    </w:p>
    <w:p w:rsidR="00A7791C" w:rsidRDefault="00A7791C" w:rsidP="00111179">
      <w:pPr>
        <w:bidi/>
        <w:spacing w:after="0"/>
        <w:rPr>
          <w:rFonts w:ascii="Simplified Arabic" w:hAnsi="Simplified Arabic" w:cs="Simplified Arabic"/>
          <w:sz w:val="32"/>
          <w:szCs w:val="32"/>
          <w:rtl/>
        </w:rPr>
      </w:pPr>
      <w:r>
        <w:rPr>
          <w:rFonts w:ascii="Simplified Arabic" w:hAnsi="Simplified Arabic" w:cs="Simplified Arabic" w:hint="cs"/>
          <w:sz w:val="32"/>
          <w:szCs w:val="32"/>
          <w:rtl/>
        </w:rPr>
        <w:t>وتقوم بالأعمال التالية:</w:t>
      </w:r>
    </w:p>
    <w:p w:rsidR="00A7791C" w:rsidRDefault="00A7791C" w:rsidP="00111179">
      <w:pPr>
        <w:pStyle w:val="a5"/>
        <w:numPr>
          <w:ilvl w:val="0"/>
          <w:numId w:val="34"/>
        </w:numPr>
        <w:bidi/>
        <w:spacing w:after="0"/>
        <w:rPr>
          <w:rFonts w:ascii="Simplified Arabic" w:hAnsi="Simplified Arabic" w:cs="Simplified Arabic"/>
          <w:sz w:val="32"/>
          <w:szCs w:val="32"/>
        </w:rPr>
      </w:pPr>
      <w:r w:rsidRPr="00A7791C">
        <w:rPr>
          <w:rFonts w:ascii="Simplified Arabic" w:hAnsi="Simplified Arabic" w:cs="Simplified Arabic" w:hint="cs"/>
          <w:sz w:val="32"/>
          <w:szCs w:val="32"/>
          <w:rtl/>
        </w:rPr>
        <w:t>تدقيق جميع عمليات المصرف والتصفية غي الإدارة العامة لكافة النفقات وخاصة فيما يلي:</w:t>
      </w:r>
    </w:p>
    <w:p w:rsidR="00A7791C" w:rsidRDefault="00A7791C" w:rsidP="00111179">
      <w:pPr>
        <w:pStyle w:val="a5"/>
        <w:numPr>
          <w:ilvl w:val="0"/>
          <w:numId w:val="35"/>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التأكد من توفر الاعتماد قبل عقد النفقة.</w:t>
      </w:r>
    </w:p>
    <w:p w:rsidR="00A7791C" w:rsidRDefault="00A7791C" w:rsidP="00111179">
      <w:pPr>
        <w:pStyle w:val="a5"/>
        <w:numPr>
          <w:ilvl w:val="0"/>
          <w:numId w:val="35"/>
        </w:numPr>
        <w:bidi/>
        <w:spacing w:after="0"/>
        <w:rPr>
          <w:rFonts w:ascii="Simplified Arabic" w:hAnsi="Simplified Arabic" w:cs="Simplified Arabic"/>
          <w:sz w:val="32"/>
          <w:szCs w:val="32"/>
        </w:rPr>
      </w:pPr>
      <w:r>
        <w:rPr>
          <w:rFonts w:ascii="Simplified Arabic" w:hAnsi="Simplified Arabic" w:cs="Simplified Arabic" w:hint="cs"/>
          <w:sz w:val="32"/>
          <w:szCs w:val="32"/>
          <w:rtl/>
        </w:rPr>
        <w:t>أن يتم عقد النفقة من قبل صاحب الصلاحية.</w:t>
      </w:r>
    </w:p>
    <w:p w:rsidR="00A7791C" w:rsidRDefault="00A7791C" w:rsidP="00111179">
      <w:pPr>
        <w:pStyle w:val="a5"/>
        <w:numPr>
          <w:ilvl w:val="0"/>
          <w:numId w:val="35"/>
        </w:numPr>
        <w:bidi/>
        <w:spacing w:after="0"/>
        <w:rPr>
          <w:rFonts w:ascii="Simplified Arabic" w:hAnsi="Simplified Arabic" w:cs="Simplified Arabic"/>
          <w:sz w:val="32"/>
          <w:szCs w:val="32"/>
        </w:rPr>
      </w:pPr>
      <w:r>
        <w:rPr>
          <w:rFonts w:ascii="Simplified Arabic" w:hAnsi="Simplified Arabic" w:cs="Simplified Arabic" w:hint="cs"/>
          <w:sz w:val="32"/>
          <w:szCs w:val="32"/>
          <w:rtl/>
        </w:rPr>
        <w:lastRenderedPageBreak/>
        <w:t>أن تعقد النفقة ضمن حدود الاعتمادات المرصدة في الموازنة التقديرية وتعديلاتها.</w:t>
      </w:r>
    </w:p>
    <w:p w:rsidR="00A7791C" w:rsidRDefault="00A7791C" w:rsidP="00111179">
      <w:pPr>
        <w:pStyle w:val="a5"/>
        <w:numPr>
          <w:ilvl w:val="0"/>
          <w:numId w:val="34"/>
        </w:numPr>
        <w:bidi/>
        <w:spacing w:after="0"/>
        <w:rPr>
          <w:rFonts w:ascii="Simplified Arabic" w:hAnsi="Simplified Arabic" w:cs="Simplified Arabic"/>
          <w:sz w:val="32"/>
          <w:szCs w:val="32"/>
        </w:rPr>
      </w:pPr>
      <w:r>
        <w:rPr>
          <w:rFonts w:ascii="Simplified Arabic" w:hAnsi="Simplified Arabic" w:cs="Simplified Arabic" w:hint="cs"/>
          <w:sz w:val="32"/>
          <w:szCs w:val="32"/>
          <w:rtl/>
        </w:rPr>
        <w:t>تدقيق جميع التسديدات التي يقوم بها المصرف لناحية صحة الالتزام وتنفيذ فقراته</w:t>
      </w:r>
    </w:p>
    <w:p w:rsidR="00A7791C" w:rsidRDefault="00A7791C" w:rsidP="00111179">
      <w:pPr>
        <w:pStyle w:val="a5"/>
        <w:numPr>
          <w:ilvl w:val="0"/>
          <w:numId w:val="34"/>
        </w:numPr>
        <w:bidi/>
        <w:spacing w:after="0"/>
        <w:rPr>
          <w:rFonts w:ascii="Simplified Arabic" w:hAnsi="Simplified Arabic" w:cs="Simplified Arabic"/>
          <w:sz w:val="32"/>
          <w:szCs w:val="32"/>
        </w:rPr>
      </w:pPr>
      <w:r>
        <w:rPr>
          <w:rFonts w:ascii="Simplified Arabic" w:hAnsi="Simplified Arabic" w:cs="Simplified Arabic" w:hint="cs"/>
          <w:sz w:val="32"/>
          <w:szCs w:val="32"/>
          <w:rtl/>
        </w:rPr>
        <w:t>تدقيق جميع الوثائق والمستندات المرفقة بأوامر الصرف والتصفية والتأكد من صحتها.</w:t>
      </w:r>
    </w:p>
    <w:p w:rsidR="00A7791C" w:rsidRDefault="00A7791C" w:rsidP="00111179">
      <w:pPr>
        <w:pStyle w:val="a5"/>
        <w:numPr>
          <w:ilvl w:val="0"/>
          <w:numId w:val="34"/>
        </w:numPr>
        <w:bidi/>
        <w:spacing w:after="0"/>
        <w:rPr>
          <w:rFonts w:ascii="Simplified Arabic" w:hAnsi="Simplified Arabic" w:cs="Simplified Arabic"/>
          <w:sz w:val="32"/>
          <w:szCs w:val="32"/>
        </w:rPr>
      </w:pPr>
      <w:r>
        <w:rPr>
          <w:rFonts w:ascii="Simplified Arabic" w:hAnsi="Simplified Arabic" w:cs="Simplified Arabic" w:hint="cs"/>
          <w:sz w:val="32"/>
          <w:szCs w:val="32"/>
          <w:rtl/>
        </w:rPr>
        <w:t>التأشير على بطاقات الاعتمادية بما يفيد توفر الاعتماد.</w:t>
      </w:r>
    </w:p>
    <w:p w:rsidR="00A7791C" w:rsidRDefault="00A7791C" w:rsidP="00111179">
      <w:pPr>
        <w:pStyle w:val="a5"/>
        <w:numPr>
          <w:ilvl w:val="0"/>
          <w:numId w:val="34"/>
        </w:numPr>
        <w:bidi/>
        <w:spacing w:after="0"/>
        <w:rPr>
          <w:rFonts w:ascii="Simplified Arabic" w:hAnsi="Simplified Arabic" w:cs="Simplified Arabic"/>
          <w:sz w:val="32"/>
          <w:szCs w:val="32"/>
        </w:rPr>
      </w:pPr>
      <w:r>
        <w:rPr>
          <w:rFonts w:ascii="Simplified Arabic" w:hAnsi="Simplified Arabic" w:cs="Simplified Arabic" w:hint="cs"/>
          <w:sz w:val="32"/>
          <w:szCs w:val="32"/>
          <w:rtl/>
        </w:rPr>
        <w:t>تدقيق الشؤون المتعلقة بمنح المكافآت وعلاوات الإنتاج وفقاً للقوانين والأنظمة النافذة.</w:t>
      </w:r>
    </w:p>
    <w:p w:rsidR="00432884" w:rsidRDefault="00432884" w:rsidP="00111179">
      <w:pPr>
        <w:bidi/>
        <w:spacing w:after="0"/>
        <w:rPr>
          <w:rFonts w:ascii="Simplified Arabic" w:hAnsi="Simplified Arabic" w:cs="Simplified Arabic"/>
          <w:b/>
          <w:bCs/>
          <w:sz w:val="32"/>
          <w:szCs w:val="32"/>
          <w:rtl/>
        </w:rPr>
      </w:pPr>
    </w:p>
    <w:p w:rsidR="00432884" w:rsidRPr="0000635F" w:rsidRDefault="00432884" w:rsidP="00111179">
      <w:pPr>
        <w:bidi/>
        <w:spacing w:after="0"/>
        <w:rPr>
          <w:rFonts w:ascii="Simplified Arabic" w:hAnsi="Simplified Arabic" w:cs="Simplified Arabic"/>
          <w:b/>
          <w:bCs/>
          <w:sz w:val="36"/>
          <w:szCs w:val="36"/>
          <w:rtl/>
        </w:rPr>
      </w:pPr>
      <w:r w:rsidRPr="0000635F">
        <w:rPr>
          <w:rFonts w:ascii="Simplified Arabic" w:hAnsi="Simplified Arabic" w:cs="Simplified Arabic" w:hint="cs"/>
          <w:b/>
          <w:bCs/>
          <w:sz w:val="36"/>
          <w:szCs w:val="36"/>
          <w:rtl/>
        </w:rPr>
        <w:t>دور المدير المالي في البنك الصناعي</w:t>
      </w:r>
    </w:p>
    <w:p w:rsidR="00E02F82" w:rsidRPr="00E02F82" w:rsidRDefault="003175CC"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w:t>
      </w:r>
      <w:r w:rsidR="00E02F82" w:rsidRPr="00E02F82">
        <w:rPr>
          <w:rFonts w:ascii="Simplified Arabic" w:hAnsi="Simplified Arabic" w:cs="Simplified Arabic"/>
          <w:sz w:val="32"/>
          <w:szCs w:val="32"/>
          <w:rtl/>
        </w:rPr>
        <w:t xml:space="preserve">يدير ويتابع </w:t>
      </w:r>
      <w:r w:rsidR="00E02F82" w:rsidRPr="00E02F82">
        <w:rPr>
          <w:rFonts w:ascii="Simplified Arabic" w:hAnsi="Simplified Arabic" w:cs="Simplified Arabic"/>
          <w:sz w:val="32"/>
          <w:szCs w:val="32"/>
          <w:rtl/>
        </w:rPr>
        <w:tab/>
        <w:t xml:space="preserve">أعمال مديريته من خلال رؤساء الدوائر والشعب وينسق فيما بينهم بشكل يؤمن حسن سير العمل وهو مسؤول عن تنفيذ الأعمال الداخلة في اختصاص مديريته </w:t>
      </w:r>
    </w:p>
    <w:p w:rsidR="00E02F82" w:rsidRPr="00E02F82" w:rsidRDefault="00E02F82" w:rsidP="00111179">
      <w:pPr>
        <w:pStyle w:val="1"/>
        <w:numPr>
          <w:ilvl w:val="0"/>
          <w:numId w:val="38"/>
        </w:numPr>
        <w:spacing w:after="0"/>
        <w:ind w:left="821"/>
        <w:rPr>
          <w:rFonts w:ascii="Simplified Arabic" w:hAnsi="Simplified Arabic" w:cs="Simplified Arabic"/>
          <w:sz w:val="32"/>
          <w:szCs w:val="32"/>
          <w:rtl/>
        </w:rPr>
      </w:pPr>
      <w:r w:rsidRPr="00E02F82">
        <w:rPr>
          <w:rFonts w:ascii="Simplified Arabic" w:hAnsi="Simplified Arabic" w:cs="Simplified Arabic"/>
          <w:sz w:val="32"/>
          <w:szCs w:val="32"/>
          <w:rtl/>
        </w:rPr>
        <w:t xml:space="preserve"> يسهر على تنفيذ الخطط وبرامج العمل المقررة لمديريته</w:t>
      </w:r>
      <w:r>
        <w:rPr>
          <w:rFonts w:ascii="Simplified Arabic" w:hAnsi="Simplified Arabic" w:cs="Simplified Arabic"/>
          <w:sz w:val="32"/>
          <w:szCs w:val="32"/>
        </w:rPr>
        <w:t>.</w:t>
      </w:r>
      <w:r w:rsidRPr="00E02F82">
        <w:rPr>
          <w:rFonts w:ascii="Simplified Arabic" w:hAnsi="Simplified Arabic" w:cs="Simplified Arabic"/>
          <w:sz w:val="32"/>
          <w:szCs w:val="32"/>
          <w:rtl/>
        </w:rPr>
        <w:t xml:space="preserve"> </w:t>
      </w:r>
    </w:p>
    <w:p w:rsidR="00E02F82" w:rsidRP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يوقع ويؤشر على جميع المعاملات الصادرة عن مديريته في حدود صلاحياته</w:t>
      </w:r>
    </w:p>
    <w:p w:rsidR="00E02F82" w:rsidRP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يقترح تطوير الهيكل التنظيمي لمديريته عندما تدعو الحاجة </w:t>
      </w:r>
    </w:p>
    <w:p w:rsidR="00E02F82" w:rsidRP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يشارك في اللجان التي تبحث أمور مديريته </w:t>
      </w:r>
    </w:p>
    <w:p w:rsidR="00E02F82" w:rsidRP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lastRenderedPageBreak/>
        <w:t xml:space="preserve"> يعمل على تنمية وتطوير كفاءات مرؤوسيه ويقترح لهم الدورات التدريبية والتأهيلية المناسبة</w:t>
      </w:r>
    </w:p>
    <w:p w:rsidR="00E02F82" w:rsidRP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يبدي المشورة والرأي للمدير العام في المعاملات العائدة لمديريته</w:t>
      </w:r>
      <w:r>
        <w:rPr>
          <w:rFonts w:ascii="Simplified Arabic" w:hAnsi="Simplified Arabic" w:cs="Simplified Arabic"/>
          <w:sz w:val="32"/>
          <w:szCs w:val="32"/>
        </w:rPr>
        <w:t>.</w:t>
      </w:r>
      <w:r w:rsidRPr="00E02F82">
        <w:rPr>
          <w:rFonts w:ascii="Simplified Arabic" w:hAnsi="Simplified Arabic" w:cs="Simplified Arabic"/>
          <w:sz w:val="32"/>
          <w:szCs w:val="32"/>
          <w:rtl/>
        </w:rPr>
        <w:t xml:space="preserve"> </w:t>
      </w:r>
    </w:p>
    <w:p w:rsidR="00E02F82" w:rsidRDefault="00E02F82" w:rsidP="00111179">
      <w:pPr>
        <w:pStyle w:val="1"/>
        <w:numPr>
          <w:ilvl w:val="0"/>
          <w:numId w:val="38"/>
        </w:numPr>
        <w:spacing w:after="0"/>
        <w:ind w:left="821"/>
        <w:rPr>
          <w:rFonts w:ascii="Simplified Arabic" w:hAnsi="Simplified Arabic" w:cs="Simplified Arabic"/>
          <w:sz w:val="32"/>
          <w:szCs w:val="32"/>
        </w:rPr>
      </w:pPr>
      <w:r w:rsidRPr="00E02F82">
        <w:rPr>
          <w:rFonts w:ascii="Simplified Arabic" w:hAnsi="Simplified Arabic" w:cs="Simplified Arabic"/>
          <w:sz w:val="32"/>
          <w:szCs w:val="32"/>
          <w:rtl/>
        </w:rPr>
        <w:t xml:space="preserve"> يقيم أداء العاملين في مديريته ليراعى هذا التقييم بعين الاعتبار عند الترفيع ومنح المكافآت والحوافز المادية كما يقترح فرض العقوبات بحق العاملين المخلين بالنظام والعمل</w:t>
      </w:r>
      <w:r>
        <w:rPr>
          <w:rFonts w:ascii="Simplified Arabic" w:hAnsi="Simplified Arabic" w:cs="Simplified Arabic"/>
          <w:sz w:val="32"/>
          <w:szCs w:val="32"/>
        </w:rPr>
        <w:t>.</w:t>
      </w:r>
      <w:r w:rsidRPr="00E02F82">
        <w:rPr>
          <w:rFonts w:ascii="Simplified Arabic" w:hAnsi="Simplified Arabic" w:cs="Simplified Arabic"/>
          <w:sz w:val="32"/>
          <w:szCs w:val="32"/>
          <w:rtl/>
        </w:rPr>
        <w:t xml:space="preserve"> </w:t>
      </w:r>
    </w:p>
    <w:p w:rsidR="00E02F82" w:rsidRDefault="00E02F82" w:rsidP="00111179">
      <w:pPr>
        <w:pStyle w:val="1"/>
        <w:spacing w:after="0"/>
        <w:rPr>
          <w:rFonts w:ascii="Simplified Arabic" w:hAnsi="Simplified Arabic" w:cs="Simplified Arabic"/>
          <w:sz w:val="32"/>
          <w:szCs w:val="32"/>
          <w:rtl/>
        </w:rPr>
      </w:pPr>
      <w:r>
        <w:rPr>
          <w:rFonts w:ascii="Simplified Arabic" w:hAnsi="Simplified Arabic" w:cs="Simplified Arabic" w:hint="cs"/>
          <w:sz w:val="32"/>
          <w:szCs w:val="32"/>
          <w:rtl/>
        </w:rPr>
        <w:t>كما يعمل المدير المالي على وضع الخطة السنوية للإنفاق والإشراف على هذه الخطة والتعاون مع باقي الأقسام الإدارية في البنك حول العديد من المتغيرات التي تطرأ على الخطة السنوية والعمل على وضع الحلول المنسبة لها بالطريقة التي تضمن الحل الأمثل لبعض القضايا التي تطرأ. فالمرونة التي يمكن أن يوفرها المدير المالي من خلال الخطة الموضوعة تجعل إمكانية اتخاذ القرارات المالية أسهل ولا تؤدي إلى الكثير من الروتين والتعقيدات وخاصة إذا لم تتوافر هذه الأموال المطلوبة.</w:t>
      </w:r>
    </w:p>
    <w:p w:rsidR="007B2853" w:rsidRDefault="007B2853" w:rsidP="00111179">
      <w:pPr>
        <w:pStyle w:val="1"/>
        <w:spacing w:after="0"/>
        <w:rPr>
          <w:rFonts w:ascii="Simplified Arabic" w:hAnsi="Simplified Arabic" w:cs="Simplified Arabic"/>
          <w:b/>
          <w:bCs/>
        </w:rPr>
      </w:pPr>
    </w:p>
    <w:p w:rsidR="007B2853" w:rsidRDefault="007B2853" w:rsidP="00111179">
      <w:pPr>
        <w:pStyle w:val="1"/>
        <w:spacing w:after="0"/>
        <w:rPr>
          <w:rFonts w:ascii="Simplified Arabic" w:hAnsi="Simplified Arabic" w:cs="Simplified Arabic"/>
          <w:b/>
          <w:bCs/>
        </w:rPr>
      </w:pPr>
    </w:p>
    <w:p w:rsidR="007B2853" w:rsidRDefault="007B2853" w:rsidP="00111179">
      <w:pPr>
        <w:pStyle w:val="1"/>
        <w:spacing w:after="0"/>
        <w:rPr>
          <w:rFonts w:ascii="Simplified Arabic" w:hAnsi="Simplified Arabic" w:cs="Simplified Arabic"/>
          <w:b/>
          <w:bCs/>
        </w:rPr>
      </w:pPr>
    </w:p>
    <w:p w:rsidR="00E02F82" w:rsidRDefault="00E02F82" w:rsidP="00111179">
      <w:pPr>
        <w:pStyle w:val="1"/>
        <w:spacing w:after="0"/>
        <w:rPr>
          <w:rFonts w:ascii="Simplified Arabic" w:hAnsi="Simplified Arabic" w:cs="Simplified Arabic"/>
          <w:b/>
          <w:bCs/>
          <w:rtl/>
        </w:rPr>
      </w:pPr>
      <w:r w:rsidRPr="00E02F82">
        <w:rPr>
          <w:rFonts w:ascii="Simplified Arabic" w:hAnsi="Simplified Arabic" w:cs="Simplified Arabic" w:hint="cs"/>
          <w:b/>
          <w:bCs/>
          <w:rtl/>
        </w:rPr>
        <w:lastRenderedPageBreak/>
        <w:t>الخاتمة.</w:t>
      </w:r>
    </w:p>
    <w:p w:rsidR="00E02F82" w:rsidRPr="00E02F82" w:rsidRDefault="00E02F82" w:rsidP="00111179">
      <w:pPr>
        <w:pStyle w:val="1"/>
        <w:spacing w:after="0"/>
        <w:rPr>
          <w:rFonts w:ascii="Simplified Arabic" w:hAnsi="Simplified Arabic" w:cs="Simplified Arabic"/>
          <w:sz w:val="32"/>
          <w:szCs w:val="32"/>
          <w:rtl/>
        </w:rPr>
      </w:pPr>
      <w:r>
        <w:rPr>
          <w:rFonts w:ascii="Simplified Arabic" w:hAnsi="Simplified Arabic" w:cs="Simplified Arabic" w:hint="cs"/>
          <w:sz w:val="32"/>
          <w:szCs w:val="32"/>
          <w:rtl/>
        </w:rPr>
        <w:t>مما سبق نلاحظ الدور الهام الذي يلعبه البنك على الصعيد الصناعي من خلال دعمه للمشاريع الصناعية القائمة أو التي هي قيد الإنشاء مما يساعد على تطوير الخطة الإنتاجية وتحسن مخرجات النظام الصناعي الذي سيساهم بذلك في عمليات التنمية الاقتصادية. وكذلك دور الإدارة المالية والمدير المالي في البنك من خلال العديد من المهام التي توكل لهم والعمل على الإشراف على الخطة المالية للبنك وعملية الإنفاق مما يضمن حسن سير عمليات البنك بطريق</w:t>
      </w:r>
      <w:r w:rsidR="00111179">
        <w:rPr>
          <w:rFonts w:ascii="Simplified Arabic" w:hAnsi="Simplified Arabic" w:cs="Simplified Arabic" w:hint="cs"/>
          <w:sz w:val="32"/>
          <w:szCs w:val="32"/>
          <w:rtl/>
        </w:rPr>
        <w:t>ة تؤدي لرفع كفاءة عمل البنك وتسي</w:t>
      </w:r>
      <w:r>
        <w:rPr>
          <w:rFonts w:ascii="Simplified Arabic" w:hAnsi="Simplified Arabic" w:cs="Simplified Arabic" w:hint="cs"/>
          <w:sz w:val="32"/>
          <w:szCs w:val="32"/>
          <w:rtl/>
        </w:rPr>
        <w:t>يره نحو الأهداف التي قد أسس من أجلها.</w:t>
      </w:r>
    </w:p>
    <w:p w:rsidR="003175CC" w:rsidRDefault="003175CC" w:rsidP="00111179">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Default="00FA3B9B" w:rsidP="00FA3B9B">
      <w:pPr>
        <w:bidi/>
        <w:spacing w:after="0"/>
        <w:rPr>
          <w:rFonts w:ascii="Simplified Arabic" w:hAnsi="Simplified Arabic" w:cs="Simplified Arabic"/>
          <w:sz w:val="32"/>
          <w:szCs w:val="32"/>
        </w:rPr>
      </w:pPr>
    </w:p>
    <w:p w:rsidR="00FA3B9B" w:rsidRPr="00FA3B9B" w:rsidRDefault="00FA3B9B" w:rsidP="00FA3B9B">
      <w:pPr>
        <w:bidi/>
        <w:spacing w:after="0"/>
        <w:rPr>
          <w:rFonts w:ascii="Simplified Arabic" w:hAnsi="Simplified Arabic" w:cs="Simplified Arabic"/>
          <w:b/>
          <w:bCs/>
          <w:sz w:val="36"/>
          <w:szCs w:val="36"/>
          <w:rtl/>
        </w:rPr>
      </w:pPr>
      <w:r w:rsidRPr="00FA3B9B">
        <w:rPr>
          <w:rFonts w:ascii="Simplified Arabic" w:hAnsi="Simplified Arabic" w:cs="Simplified Arabic" w:hint="cs"/>
          <w:b/>
          <w:bCs/>
          <w:sz w:val="36"/>
          <w:szCs w:val="36"/>
          <w:rtl/>
        </w:rPr>
        <w:t>المراجع</w:t>
      </w:r>
    </w:p>
    <w:p w:rsidR="00FA3B9B" w:rsidRDefault="00FA3B9B" w:rsidP="00FA3B9B">
      <w:pPr>
        <w:pStyle w:val="10"/>
        <w:spacing w:after="0"/>
        <w:rPr>
          <w:sz w:val="28"/>
          <w:szCs w:val="28"/>
          <w:rtl/>
        </w:rPr>
      </w:pPr>
    </w:p>
    <w:p w:rsidR="00FA3B9B" w:rsidRPr="00FA3B9B" w:rsidRDefault="00FA3B9B" w:rsidP="00FA3B9B">
      <w:pPr>
        <w:pStyle w:val="10"/>
        <w:spacing w:after="0"/>
        <w:rPr>
          <w:sz w:val="28"/>
          <w:szCs w:val="28"/>
          <w:rtl/>
        </w:rPr>
      </w:pPr>
      <w:r w:rsidRPr="00FA3B9B">
        <w:rPr>
          <w:rFonts w:hint="cs"/>
          <w:sz w:val="28"/>
          <w:szCs w:val="28"/>
          <w:rtl/>
        </w:rPr>
        <w:t xml:space="preserve">علي كنعان , المالية العامة والإصلاح المالي في سورية , دار الرضا , دمشق , 2002 . </w:t>
      </w:r>
    </w:p>
    <w:p w:rsidR="00FA3B9B" w:rsidRDefault="00FA3B9B" w:rsidP="00FA3B9B">
      <w:pPr>
        <w:pStyle w:val="10"/>
        <w:spacing w:after="0"/>
        <w:rPr>
          <w:sz w:val="28"/>
          <w:szCs w:val="28"/>
          <w:rtl/>
        </w:rPr>
      </w:pPr>
    </w:p>
    <w:p w:rsidR="00FA3B9B" w:rsidRPr="00FA3B9B" w:rsidRDefault="00FA3B9B" w:rsidP="00FA3B9B">
      <w:pPr>
        <w:pStyle w:val="10"/>
        <w:spacing w:after="0"/>
        <w:rPr>
          <w:sz w:val="28"/>
          <w:szCs w:val="28"/>
          <w:rtl/>
        </w:rPr>
      </w:pPr>
      <w:r w:rsidRPr="00FA3B9B">
        <w:rPr>
          <w:rFonts w:hint="cs"/>
          <w:sz w:val="28"/>
          <w:szCs w:val="28"/>
          <w:rtl/>
        </w:rPr>
        <w:t xml:space="preserve">التحليل الائتماني ودوره في ترشيد عمليات الإقراض : المصرف الصناعي السوري </w:t>
      </w:r>
      <w:r w:rsidR="007B2853" w:rsidRPr="00FA3B9B">
        <w:rPr>
          <w:rFonts w:hint="cs"/>
          <w:sz w:val="28"/>
          <w:szCs w:val="28"/>
          <w:rtl/>
        </w:rPr>
        <w:t>أنموذجا</w:t>
      </w:r>
      <w:r w:rsidRPr="00FA3B9B">
        <w:rPr>
          <w:rFonts w:hint="cs"/>
          <w:sz w:val="28"/>
          <w:szCs w:val="28"/>
          <w:rtl/>
        </w:rPr>
        <w:t xml:space="preserve"> , رسالة ماجستير , إيمان انجرو , جامعة تشرين , 2007 .</w:t>
      </w:r>
    </w:p>
    <w:p w:rsidR="00FA3B9B" w:rsidRDefault="00FA3B9B" w:rsidP="00FA3B9B">
      <w:pPr>
        <w:pStyle w:val="10"/>
        <w:spacing w:after="0"/>
        <w:rPr>
          <w:sz w:val="28"/>
          <w:szCs w:val="28"/>
          <w:rtl/>
        </w:rPr>
      </w:pPr>
    </w:p>
    <w:p w:rsidR="00FA3B9B" w:rsidRPr="00FA3B9B" w:rsidRDefault="00FA3B9B" w:rsidP="00FA3B9B">
      <w:pPr>
        <w:pStyle w:val="10"/>
        <w:spacing w:after="0"/>
        <w:rPr>
          <w:sz w:val="28"/>
          <w:szCs w:val="28"/>
          <w:rtl/>
        </w:rPr>
      </w:pPr>
      <w:r w:rsidRPr="00FA3B9B">
        <w:rPr>
          <w:rFonts w:hint="cs"/>
          <w:sz w:val="28"/>
          <w:szCs w:val="28"/>
          <w:rtl/>
        </w:rPr>
        <w:t>تقويم أداء المصارف باستخدام أدوات التحليل المالي :دراسة ميدانية للمصرف الصناعي السوري , رسالة ماجستير , منيرة المهندس , جامعة تشرين , 2006 .</w:t>
      </w:r>
    </w:p>
    <w:p w:rsidR="00FA3B9B" w:rsidRDefault="00FA3B9B" w:rsidP="00FA3B9B">
      <w:pPr>
        <w:pStyle w:val="10"/>
        <w:spacing w:after="0"/>
        <w:rPr>
          <w:rFonts w:ascii="Times New Roman" w:hAnsi="Times New Roman" w:cs="Times New Roman"/>
          <w:sz w:val="28"/>
          <w:szCs w:val="28"/>
          <w:rtl/>
        </w:rPr>
      </w:pPr>
    </w:p>
    <w:p w:rsidR="00FA3B9B" w:rsidRPr="00FA3B9B" w:rsidRDefault="00FA3B9B" w:rsidP="00FA3B9B">
      <w:pPr>
        <w:pStyle w:val="10"/>
        <w:spacing w:after="0"/>
        <w:rPr>
          <w:sz w:val="28"/>
          <w:szCs w:val="28"/>
          <w:rtl/>
          <w:lang w:bidi="ar-DZ"/>
        </w:rPr>
      </w:pPr>
      <w:r w:rsidRPr="00FA3B9B">
        <w:rPr>
          <w:rFonts w:ascii="Times New Roman" w:hAnsi="Times New Roman" w:cs="Times New Roman"/>
          <w:sz w:val="28"/>
          <w:szCs w:val="28"/>
          <w:rtl/>
          <w:lang w:bidi="ar-DZ"/>
        </w:rPr>
        <w:t xml:space="preserve">كنجو كنجو وآخرون ، </w:t>
      </w:r>
      <w:r w:rsidRPr="00FA3B9B">
        <w:rPr>
          <w:rFonts w:ascii="Times New Roman" w:hAnsi="Times New Roman" w:cs="Times New Roman" w:hint="cs"/>
          <w:sz w:val="28"/>
          <w:szCs w:val="28"/>
          <w:rtl/>
          <w:lang w:bidi="ar-DZ"/>
        </w:rPr>
        <w:t>إ</w:t>
      </w:r>
      <w:r w:rsidRPr="00FA3B9B">
        <w:rPr>
          <w:rFonts w:ascii="Times New Roman" w:hAnsi="Times New Roman" w:cs="Times New Roman"/>
          <w:sz w:val="28"/>
          <w:szCs w:val="28"/>
          <w:rtl/>
          <w:lang w:bidi="ar-DZ"/>
        </w:rPr>
        <w:t>دارة المؤسسات المالية ،</w:t>
      </w:r>
      <w:r w:rsidRPr="00FA3B9B">
        <w:rPr>
          <w:rFonts w:ascii="Times New Roman" w:hAnsi="Times New Roman" w:cs="Times New Roman" w:hint="cs"/>
          <w:sz w:val="28"/>
          <w:szCs w:val="28"/>
          <w:rtl/>
          <w:lang w:bidi="ar-DZ"/>
        </w:rPr>
        <w:t xml:space="preserve"> منشورات </w:t>
      </w:r>
      <w:r w:rsidRPr="00FA3B9B">
        <w:rPr>
          <w:rFonts w:ascii="Times New Roman" w:hAnsi="Times New Roman" w:cs="Times New Roman"/>
          <w:sz w:val="28"/>
          <w:szCs w:val="28"/>
          <w:rtl/>
          <w:lang w:bidi="ar-DZ"/>
        </w:rPr>
        <w:t xml:space="preserve">جامعة </w:t>
      </w:r>
      <w:r w:rsidRPr="00FA3B9B">
        <w:rPr>
          <w:rFonts w:ascii="Times New Roman" w:hAnsi="Times New Roman" w:cs="Times New Roman" w:hint="cs"/>
          <w:sz w:val="28"/>
          <w:szCs w:val="28"/>
          <w:rtl/>
          <w:lang w:bidi="ar-DZ"/>
        </w:rPr>
        <w:t xml:space="preserve">        </w:t>
      </w:r>
    </w:p>
    <w:p w:rsidR="00FA3B9B" w:rsidRPr="00FA3B9B" w:rsidRDefault="00FA3B9B" w:rsidP="00FA3B9B">
      <w:pPr>
        <w:pStyle w:val="10"/>
        <w:spacing w:after="0"/>
        <w:rPr>
          <w:sz w:val="28"/>
          <w:szCs w:val="28"/>
          <w:rtl/>
        </w:rPr>
      </w:pPr>
      <w:r w:rsidRPr="00FA3B9B">
        <w:rPr>
          <w:rFonts w:hint="cs"/>
          <w:sz w:val="28"/>
          <w:szCs w:val="28"/>
          <w:rtl/>
        </w:rPr>
        <w:t xml:space="preserve">         حلب , 2006 .</w:t>
      </w:r>
    </w:p>
    <w:p w:rsidR="00FA3B9B" w:rsidRDefault="00FA3B9B" w:rsidP="00FA3B9B">
      <w:pPr>
        <w:pStyle w:val="11"/>
        <w:tabs>
          <w:tab w:val="center" w:pos="4416"/>
          <w:tab w:val="left" w:pos="6187"/>
        </w:tabs>
        <w:spacing w:after="0"/>
        <w:jc w:val="left"/>
        <w:rPr>
          <w:rFonts w:ascii="Times New Roman" w:hAnsi="Times New Roman" w:cs="Times New Roman"/>
          <w:b w:val="0"/>
          <w:bCs w:val="0"/>
          <w:sz w:val="28"/>
          <w:szCs w:val="28"/>
          <w:rtl/>
          <w:lang w:bidi="ar-DZ"/>
        </w:rPr>
      </w:pPr>
    </w:p>
    <w:p w:rsidR="00FA3B9B" w:rsidRDefault="00FA3B9B" w:rsidP="00FA3B9B">
      <w:pPr>
        <w:pStyle w:val="11"/>
        <w:tabs>
          <w:tab w:val="center" w:pos="4416"/>
          <w:tab w:val="left" w:pos="6187"/>
        </w:tabs>
        <w:spacing w:after="0"/>
        <w:jc w:val="left"/>
        <w:rPr>
          <w:rFonts w:ascii="Times New Roman" w:hAnsi="Times New Roman" w:cs="Times New Roman"/>
          <w:b w:val="0"/>
          <w:bCs w:val="0"/>
          <w:sz w:val="28"/>
          <w:szCs w:val="28"/>
          <w:rtl/>
          <w:lang w:bidi="ar-DZ"/>
        </w:rPr>
      </w:pPr>
      <w:r w:rsidRPr="00FA3B9B">
        <w:rPr>
          <w:rFonts w:ascii="Times New Roman" w:hAnsi="Times New Roman" w:cs="Times New Roman"/>
          <w:b w:val="0"/>
          <w:bCs w:val="0"/>
          <w:sz w:val="28"/>
          <w:szCs w:val="28"/>
          <w:rtl/>
          <w:lang w:bidi="ar-DZ"/>
        </w:rPr>
        <w:t xml:space="preserve">علي كنعان ، النظام النقدي والمصرفي السوري (مشكلاته واتجاهات </w:t>
      </w:r>
      <w:r w:rsidRPr="00FA3B9B">
        <w:rPr>
          <w:rFonts w:ascii="Times New Roman" w:hAnsi="Times New Roman" w:cs="Times New Roman" w:hint="cs"/>
          <w:b w:val="0"/>
          <w:bCs w:val="0"/>
          <w:sz w:val="28"/>
          <w:szCs w:val="28"/>
          <w:rtl/>
          <w:lang w:bidi="ar-DZ"/>
        </w:rPr>
        <w:t xml:space="preserve">                                      إصلاحه ,  دار</w:t>
      </w:r>
      <w:r w:rsidRPr="00FA3B9B">
        <w:rPr>
          <w:rFonts w:ascii="Times New Roman" w:hAnsi="Times New Roman" w:cs="Times New Roman"/>
          <w:b w:val="0"/>
          <w:bCs w:val="0"/>
          <w:sz w:val="28"/>
          <w:szCs w:val="28"/>
          <w:rtl/>
          <w:lang w:bidi="ar-DZ"/>
        </w:rPr>
        <w:t xml:space="preserve"> الرضا للنشر </w:t>
      </w:r>
      <w:r w:rsidRPr="00FA3B9B">
        <w:rPr>
          <w:rFonts w:ascii="Times New Roman" w:hAnsi="Times New Roman" w:cs="Times New Roman" w:hint="cs"/>
          <w:b w:val="0"/>
          <w:bCs w:val="0"/>
          <w:sz w:val="28"/>
          <w:szCs w:val="28"/>
          <w:rtl/>
          <w:lang w:bidi="ar-DZ"/>
        </w:rPr>
        <w:t xml:space="preserve"> , دمشق , </w:t>
      </w:r>
      <w:r w:rsidRPr="00FA3B9B">
        <w:rPr>
          <w:rFonts w:ascii="Times New Roman" w:hAnsi="Times New Roman" w:cs="Times New Roman"/>
          <w:b w:val="0"/>
          <w:bCs w:val="0"/>
          <w:sz w:val="28"/>
          <w:szCs w:val="28"/>
          <w:rtl/>
          <w:lang w:bidi="ar-DZ"/>
        </w:rPr>
        <w:t>2000</w:t>
      </w:r>
      <w:r w:rsidRPr="00FA3B9B">
        <w:rPr>
          <w:rFonts w:ascii="Times New Roman" w:hAnsi="Times New Roman" w:cs="Times New Roman" w:hint="cs"/>
          <w:b w:val="0"/>
          <w:bCs w:val="0"/>
          <w:sz w:val="28"/>
          <w:szCs w:val="28"/>
          <w:rtl/>
          <w:lang w:bidi="ar-DZ"/>
        </w:rPr>
        <w:t xml:space="preserve"> .</w:t>
      </w:r>
    </w:p>
    <w:p w:rsidR="00FA3B9B" w:rsidRPr="00FA3B9B" w:rsidRDefault="00FA3B9B" w:rsidP="00FA3B9B">
      <w:pPr>
        <w:pStyle w:val="11"/>
        <w:tabs>
          <w:tab w:val="center" w:pos="4416"/>
          <w:tab w:val="left" w:pos="6187"/>
        </w:tabs>
        <w:spacing w:after="0"/>
        <w:jc w:val="left"/>
        <w:rPr>
          <w:rFonts w:ascii="Times New Roman" w:hAnsi="Times New Roman" w:cs="Times New Roman"/>
          <w:b w:val="0"/>
          <w:bCs w:val="0"/>
          <w:sz w:val="28"/>
          <w:szCs w:val="28"/>
          <w:rtl/>
          <w:lang w:bidi="ar-DZ"/>
        </w:rPr>
      </w:pPr>
    </w:p>
    <w:p w:rsidR="00FA3B9B" w:rsidRPr="00E02F82" w:rsidRDefault="00FA3B9B" w:rsidP="00FA3B9B">
      <w:pPr>
        <w:bidi/>
        <w:spacing w:after="0"/>
        <w:rPr>
          <w:rFonts w:ascii="Simplified Arabic" w:hAnsi="Simplified Arabic" w:cs="Simplified Arabic"/>
          <w:sz w:val="32"/>
          <w:szCs w:val="32"/>
          <w:rtl/>
          <w:lang w:bidi="ar-DZ"/>
        </w:rPr>
      </w:pPr>
    </w:p>
    <w:sectPr w:rsidR="00FA3B9B" w:rsidRPr="00E02F82" w:rsidSect="004B7F02">
      <w:footerReference w:type="default" r:id="rId9"/>
      <w:pgSz w:w="12240" w:h="15840"/>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87" w:rsidRDefault="00012787" w:rsidP="0097346E">
      <w:pPr>
        <w:spacing w:after="0" w:line="240" w:lineRule="auto"/>
      </w:pPr>
      <w:r>
        <w:separator/>
      </w:r>
    </w:p>
  </w:endnote>
  <w:endnote w:type="continuationSeparator" w:id="0">
    <w:p w:rsidR="00012787" w:rsidRDefault="00012787" w:rsidP="00973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Diwani Bent">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9576"/>
      <w:docPartObj>
        <w:docPartGallery w:val="Page Numbers (Bottom of Page)"/>
        <w:docPartUnique/>
      </w:docPartObj>
    </w:sdtPr>
    <w:sdtContent>
      <w:p w:rsidR="00E02F82" w:rsidRDefault="008F2AE7">
        <w:pPr>
          <w:pStyle w:val="a4"/>
          <w:jc w:val="center"/>
        </w:pPr>
        <w:fldSimple w:instr=" PAGE   \* MERGEFORMAT ">
          <w:r w:rsidR="008B45EC">
            <w:rPr>
              <w:noProof/>
            </w:rPr>
            <w:t>1</w:t>
          </w:r>
        </w:fldSimple>
      </w:p>
    </w:sdtContent>
  </w:sdt>
  <w:p w:rsidR="00E02F82" w:rsidRDefault="00E02F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87" w:rsidRDefault="00012787" w:rsidP="0097346E">
      <w:pPr>
        <w:spacing w:after="0" w:line="240" w:lineRule="auto"/>
      </w:pPr>
      <w:r>
        <w:separator/>
      </w:r>
    </w:p>
  </w:footnote>
  <w:footnote w:type="continuationSeparator" w:id="0">
    <w:p w:rsidR="00012787" w:rsidRDefault="00012787" w:rsidP="00973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D"/>
    <w:multiLevelType w:val="hybridMultilevel"/>
    <w:tmpl w:val="A08A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E42"/>
    <w:multiLevelType w:val="hybridMultilevel"/>
    <w:tmpl w:val="0480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789B"/>
    <w:multiLevelType w:val="hybridMultilevel"/>
    <w:tmpl w:val="63A29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061F6"/>
    <w:multiLevelType w:val="hybridMultilevel"/>
    <w:tmpl w:val="723E0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990EDF"/>
    <w:multiLevelType w:val="hybridMultilevel"/>
    <w:tmpl w:val="0212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50A04"/>
    <w:multiLevelType w:val="hybridMultilevel"/>
    <w:tmpl w:val="CE6CA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93891"/>
    <w:multiLevelType w:val="hybridMultilevel"/>
    <w:tmpl w:val="BC86D0F2"/>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7">
    <w:nsid w:val="19EA6200"/>
    <w:multiLevelType w:val="hybridMultilevel"/>
    <w:tmpl w:val="67327B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5E27CC"/>
    <w:multiLevelType w:val="hybridMultilevel"/>
    <w:tmpl w:val="0220E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F5FB4"/>
    <w:multiLevelType w:val="hybridMultilevel"/>
    <w:tmpl w:val="F20098FC"/>
    <w:lvl w:ilvl="0" w:tplc="1D8A9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74324"/>
    <w:multiLevelType w:val="hybridMultilevel"/>
    <w:tmpl w:val="057CAE26"/>
    <w:lvl w:ilvl="0" w:tplc="0409000F">
      <w:start w:val="1"/>
      <w:numFmt w:val="decimal"/>
      <w:lvlText w:val="%1."/>
      <w:lvlJc w:val="left"/>
      <w:pPr>
        <w:ind w:left="814" w:hanging="360"/>
      </w:pPr>
      <w:rPr>
        <w:rFont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282B42DA"/>
    <w:multiLevelType w:val="hybridMultilevel"/>
    <w:tmpl w:val="C6EA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1716B2"/>
    <w:multiLevelType w:val="hybridMultilevel"/>
    <w:tmpl w:val="19621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7F1657"/>
    <w:multiLevelType w:val="hybridMultilevel"/>
    <w:tmpl w:val="993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96811"/>
    <w:multiLevelType w:val="hybridMultilevel"/>
    <w:tmpl w:val="300A5CDE"/>
    <w:lvl w:ilvl="0" w:tplc="0409000B">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nsid w:val="2F7841EF"/>
    <w:multiLevelType w:val="hybridMultilevel"/>
    <w:tmpl w:val="6D1E7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6415AB"/>
    <w:multiLevelType w:val="hybridMultilevel"/>
    <w:tmpl w:val="19621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113557"/>
    <w:multiLevelType w:val="hybridMultilevel"/>
    <w:tmpl w:val="8036F740"/>
    <w:lvl w:ilvl="0" w:tplc="6736EF86">
      <w:start w:val="1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01C25"/>
    <w:multiLevelType w:val="hybridMultilevel"/>
    <w:tmpl w:val="EB14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10F24"/>
    <w:multiLevelType w:val="hybridMultilevel"/>
    <w:tmpl w:val="39F0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90247"/>
    <w:multiLevelType w:val="hybridMultilevel"/>
    <w:tmpl w:val="3F2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63826"/>
    <w:multiLevelType w:val="hybridMultilevel"/>
    <w:tmpl w:val="A874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F5B87"/>
    <w:multiLevelType w:val="hybridMultilevel"/>
    <w:tmpl w:val="16C85D7A"/>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3">
    <w:nsid w:val="3EA34760"/>
    <w:multiLevelType w:val="hybridMultilevel"/>
    <w:tmpl w:val="DEE2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850D4"/>
    <w:multiLevelType w:val="hybridMultilevel"/>
    <w:tmpl w:val="51DCD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8D0C98"/>
    <w:multiLevelType w:val="hybridMultilevel"/>
    <w:tmpl w:val="98CA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213F3"/>
    <w:multiLevelType w:val="hybridMultilevel"/>
    <w:tmpl w:val="120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2A89"/>
    <w:multiLevelType w:val="hybridMultilevel"/>
    <w:tmpl w:val="1FB8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37D70"/>
    <w:multiLevelType w:val="hybridMultilevel"/>
    <w:tmpl w:val="2E10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E4F85"/>
    <w:multiLevelType w:val="hybridMultilevel"/>
    <w:tmpl w:val="B720D772"/>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30">
    <w:nsid w:val="4F6F0B76"/>
    <w:multiLevelType w:val="hybridMultilevel"/>
    <w:tmpl w:val="3E08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72128"/>
    <w:multiLevelType w:val="hybridMultilevel"/>
    <w:tmpl w:val="8C0C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906D5"/>
    <w:multiLevelType w:val="hybridMultilevel"/>
    <w:tmpl w:val="72A2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B332C"/>
    <w:multiLevelType w:val="hybridMultilevel"/>
    <w:tmpl w:val="A6E0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62AE0"/>
    <w:multiLevelType w:val="hybridMultilevel"/>
    <w:tmpl w:val="2FA66B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FF6C9C"/>
    <w:multiLevelType w:val="hybridMultilevel"/>
    <w:tmpl w:val="F6DE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8732BA"/>
    <w:multiLevelType w:val="hybridMultilevel"/>
    <w:tmpl w:val="B332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F0138"/>
    <w:multiLevelType w:val="hybridMultilevel"/>
    <w:tmpl w:val="034E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3"/>
  </w:num>
  <w:num w:numId="5">
    <w:abstractNumId w:val="17"/>
  </w:num>
  <w:num w:numId="6">
    <w:abstractNumId w:val="0"/>
  </w:num>
  <w:num w:numId="7">
    <w:abstractNumId w:val="13"/>
  </w:num>
  <w:num w:numId="8">
    <w:abstractNumId w:val="27"/>
  </w:num>
  <w:num w:numId="9">
    <w:abstractNumId w:val="36"/>
  </w:num>
  <w:num w:numId="10">
    <w:abstractNumId w:val="31"/>
  </w:num>
  <w:num w:numId="11">
    <w:abstractNumId w:val="32"/>
  </w:num>
  <w:num w:numId="12">
    <w:abstractNumId w:val="20"/>
  </w:num>
  <w:num w:numId="13">
    <w:abstractNumId w:val="33"/>
  </w:num>
  <w:num w:numId="14">
    <w:abstractNumId w:val="1"/>
  </w:num>
  <w:num w:numId="15">
    <w:abstractNumId w:val="26"/>
  </w:num>
  <w:num w:numId="16">
    <w:abstractNumId w:val="18"/>
  </w:num>
  <w:num w:numId="17">
    <w:abstractNumId w:val="19"/>
  </w:num>
  <w:num w:numId="18">
    <w:abstractNumId w:val="21"/>
  </w:num>
  <w:num w:numId="19">
    <w:abstractNumId w:val="30"/>
  </w:num>
  <w:num w:numId="20">
    <w:abstractNumId w:val="6"/>
  </w:num>
  <w:num w:numId="21">
    <w:abstractNumId w:val="22"/>
  </w:num>
  <w:num w:numId="22">
    <w:abstractNumId w:val="7"/>
  </w:num>
  <w:num w:numId="23">
    <w:abstractNumId w:val="15"/>
  </w:num>
  <w:num w:numId="24">
    <w:abstractNumId w:val="29"/>
  </w:num>
  <w:num w:numId="25">
    <w:abstractNumId w:val="11"/>
  </w:num>
  <w:num w:numId="26">
    <w:abstractNumId w:val="35"/>
  </w:num>
  <w:num w:numId="27">
    <w:abstractNumId w:val="8"/>
  </w:num>
  <w:num w:numId="28">
    <w:abstractNumId w:val="24"/>
  </w:num>
  <w:num w:numId="29">
    <w:abstractNumId w:val="9"/>
  </w:num>
  <w:num w:numId="30">
    <w:abstractNumId w:val="3"/>
  </w:num>
  <w:num w:numId="31">
    <w:abstractNumId w:val="5"/>
  </w:num>
  <w:num w:numId="32">
    <w:abstractNumId w:val="25"/>
  </w:num>
  <w:num w:numId="33">
    <w:abstractNumId w:val="37"/>
  </w:num>
  <w:num w:numId="34">
    <w:abstractNumId w:val="28"/>
  </w:num>
  <w:num w:numId="35">
    <w:abstractNumId w:val="34"/>
  </w:num>
  <w:num w:numId="36">
    <w:abstractNumId w:val="2"/>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97346E"/>
    <w:rsid w:val="0000635F"/>
    <w:rsid w:val="00012787"/>
    <w:rsid w:val="000466CD"/>
    <w:rsid w:val="00090304"/>
    <w:rsid w:val="000B2D15"/>
    <w:rsid w:val="000C4D63"/>
    <w:rsid w:val="000D6F61"/>
    <w:rsid w:val="00105E6E"/>
    <w:rsid w:val="00111179"/>
    <w:rsid w:val="001332BD"/>
    <w:rsid w:val="001337DB"/>
    <w:rsid w:val="001C2089"/>
    <w:rsid w:val="002D61C2"/>
    <w:rsid w:val="00311BB5"/>
    <w:rsid w:val="003175CC"/>
    <w:rsid w:val="00342ABF"/>
    <w:rsid w:val="003801D1"/>
    <w:rsid w:val="00383614"/>
    <w:rsid w:val="003959E1"/>
    <w:rsid w:val="003D76AE"/>
    <w:rsid w:val="00400EE8"/>
    <w:rsid w:val="0040635C"/>
    <w:rsid w:val="00406AD8"/>
    <w:rsid w:val="00410863"/>
    <w:rsid w:val="0042202B"/>
    <w:rsid w:val="00426E83"/>
    <w:rsid w:val="00431FEB"/>
    <w:rsid w:val="00432884"/>
    <w:rsid w:val="00450B65"/>
    <w:rsid w:val="004A2543"/>
    <w:rsid w:val="004B7F02"/>
    <w:rsid w:val="004C2E57"/>
    <w:rsid w:val="004F4F60"/>
    <w:rsid w:val="00531A92"/>
    <w:rsid w:val="00570F2B"/>
    <w:rsid w:val="00580E41"/>
    <w:rsid w:val="005A7021"/>
    <w:rsid w:val="005C328D"/>
    <w:rsid w:val="005D073D"/>
    <w:rsid w:val="005D0AFE"/>
    <w:rsid w:val="00604FAD"/>
    <w:rsid w:val="00627D21"/>
    <w:rsid w:val="006538A6"/>
    <w:rsid w:val="0068723B"/>
    <w:rsid w:val="006E15B1"/>
    <w:rsid w:val="00742396"/>
    <w:rsid w:val="007A36FD"/>
    <w:rsid w:val="007B2853"/>
    <w:rsid w:val="007D0D6C"/>
    <w:rsid w:val="007D3545"/>
    <w:rsid w:val="0081017F"/>
    <w:rsid w:val="008B45EC"/>
    <w:rsid w:val="008B4EAA"/>
    <w:rsid w:val="008E3C65"/>
    <w:rsid w:val="008F2AE7"/>
    <w:rsid w:val="00920AB8"/>
    <w:rsid w:val="00945C59"/>
    <w:rsid w:val="00952A27"/>
    <w:rsid w:val="0095643E"/>
    <w:rsid w:val="0097346E"/>
    <w:rsid w:val="009778B3"/>
    <w:rsid w:val="009C4114"/>
    <w:rsid w:val="00A129AF"/>
    <w:rsid w:val="00A3198F"/>
    <w:rsid w:val="00A70B1B"/>
    <w:rsid w:val="00A7791C"/>
    <w:rsid w:val="00A847DC"/>
    <w:rsid w:val="00A909BF"/>
    <w:rsid w:val="00A94664"/>
    <w:rsid w:val="00AC31D3"/>
    <w:rsid w:val="00AD4CA9"/>
    <w:rsid w:val="00B06D6C"/>
    <w:rsid w:val="00B23963"/>
    <w:rsid w:val="00B70DFC"/>
    <w:rsid w:val="00B76514"/>
    <w:rsid w:val="00B80254"/>
    <w:rsid w:val="00BB4123"/>
    <w:rsid w:val="00BC266F"/>
    <w:rsid w:val="00BD35D1"/>
    <w:rsid w:val="00C143F3"/>
    <w:rsid w:val="00CE0DF3"/>
    <w:rsid w:val="00D55A8E"/>
    <w:rsid w:val="00E02F82"/>
    <w:rsid w:val="00E20AA2"/>
    <w:rsid w:val="00F50A6E"/>
    <w:rsid w:val="00FA3B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46E"/>
    <w:pPr>
      <w:tabs>
        <w:tab w:val="center" w:pos="4320"/>
        <w:tab w:val="right" w:pos="8640"/>
      </w:tabs>
      <w:spacing w:after="0" w:line="240" w:lineRule="auto"/>
    </w:pPr>
  </w:style>
  <w:style w:type="character" w:customStyle="1" w:styleId="Char">
    <w:name w:val="رأس صفحة Char"/>
    <w:basedOn w:val="a0"/>
    <w:link w:val="a3"/>
    <w:uiPriority w:val="99"/>
    <w:semiHidden/>
    <w:rsid w:val="0097346E"/>
  </w:style>
  <w:style w:type="paragraph" w:styleId="a4">
    <w:name w:val="footer"/>
    <w:basedOn w:val="a"/>
    <w:link w:val="Char0"/>
    <w:uiPriority w:val="99"/>
    <w:unhideWhenUsed/>
    <w:rsid w:val="0097346E"/>
    <w:pPr>
      <w:tabs>
        <w:tab w:val="center" w:pos="4320"/>
        <w:tab w:val="right" w:pos="8640"/>
      </w:tabs>
      <w:spacing w:after="0" w:line="240" w:lineRule="auto"/>
    </w:pPr>
  </w:style>
  <w:style w:type="character" w:customStyle="1" w:styleId="Char0">
    <w:name w:val="تذييل صفحة Char"/>
    <w:basedOn w:val="a0"/>
    <w:link w:val="a4"/>
    <w:uiPriority w:val="99"/>
    <w:rsid w:val="0097346E"/>
  </w:style>
  <w:style w:type="paragraph" w:styleId="a5">
    <w:name w:val="List Paragraph"/>
    <w:basedOn w:val="a"/>
    <w:uiPriority w:val="34"/>
    <w:qFormat/>
    <w:rsid w:val="00A129AF"/>
    <w:pPr>
      <w:ind w:left="720"/>
      <w:contextualSpacing/>
    </w:pPr>
  </w:style>
  <w:style w:type="paragraph" w:styleId="a6">
    <w:name w:val="footnote text"/>
    <w:basedOn w:val="a"/>
    <w:link w:val="Char1"/>
    <w:uiPriority w:val="99"/>
    <w:semiHidden/>
    <w:unhideWhenUsed/>
    <w:rsid w:val="00410863"/>
    <w:pPr>
      <w:spacing w:after="0" w:line="240" w:lineRule="auto"/>
    </w:pPr>
    <w:rPr>
      <w:sz w:val="20"/>
      <w:szCs w:val="20"/>
    </w:rPr>
  </w:style>
  <w:style w:type="character" w:customStyle="1" w:styleId="Char1">
    <w:name w:val="نص حاشية سفلية Char"/>
    <w:basedOn w:val="a0"/>
    <w:link w:val="a6"/>
    <w:uiPriority w:val="99"/>
    <w:semiHidden/>
    <w:rsid w:val="00410863"/>
    <w:rPr>
      <w:sz w:val="20"/>
      <w:szCs w:val="20"/>
    </w:rPr>
  </w:style>
  <w:style w:type="character" w:styleId="a7">
    <w:name w:val="footnote reference"/>
    <w:basedOn w:val="a0"/>
    <w:uiPriority w:val="99"/>
    <w:semiHidden/>
    <w:unhideWhenUsed/>
    <w:rsid w:val="00410863"/>
    <w:rPr>
      <w:vertAlign w:val="superscript"/>
    </w:rPr>
  </w:style>
  <w:style w:type="paragraph" w:customStyle="1" w:styleId="1">
    <w:name w:val="نمط1"/>
    <w:basedOn w:val="a"/>
    <w:link w:val="1Char"/>
    <w:qFormat/>
    <w:rsid w:val="00E02F82"/>
    <w:pPr>
      <w:tabs>
        <w:tab w:val="left" w:pos="2327"/>
      </w:tabs>
      <w:bidi/>
      <w:spacing w:line="360" w:lineRule="auto"/>
      <w:jc w:val="mediumKashida"/>
    </w:pPr>
    <w:rPr>
      <w:rFonts w:ascii="Times New Roman" w:eastAsia="Calibri" w:hAnsi="Times New Roman" w:cs="Times New Roman"/>
      <w:sz w:val="36"/>
      <w:szCs w:val="36"/>
    </w:rPr>
  </w:style>
  <w:style w:type="character" w:customStyle="1" w:styleId="1Char">
    <w:name w:val="نمط1 Char"/>
    <w:basedOn w:val="a0"/>
    <w:link w:val="1"/>
    <w:rsid w:val="00E02F82"/>
    <w:rPr>
      <w:rFonts w:ascii="Times New Roman" w:eastAsia="Calibri" w:hAnsi="Times New Roman" w:cs="Times New Roman"/>
      <w:sz w:val="36"/>
      <w:szCs w:val="36"/>
    </w:rPr>
  </w:style>
  <w:style w:type="paragraph" w:customStyle="1" w:styleId="10">
    <w:name w:val="مالك1"/>
    <w:basedOn w:val="a"/>
    <w:link w:val="1Char0"/>
    <w:qFormat/>
    <w:rsid w:val="00FA3B9B"/>
    <w:pPr>
      <w:tabs>
        <w:tab w:val="left" w:pos="2327"/>
      </w:tabs>
      <w:bidi/>
      <w:spacing w:line="360" w:lineRule="auto"/>
      <w:jc w:val="mediumKashida"/>
    </w:pPr>
    <w:rPr>
      <w:rFonts w:ascii="Calibri" w:eastAsia="Calibri" w:hAnsi="Calibri" w:cs="Arabic Transparent"/>
      <w:sz w:val="36"/>
      <w:szCs w:val="36"/>
    </w:rPr>
  </w:style>
  <w:style w:type="character" w:customStyle="1" w:styleId="1Char0">
    <w:name w:val="مالك1 Char"/>
    <w:basedOn w:val="a0"/>
    <w:link w:val="10"/>
    <w:rsid w:val="00FA3B9B"/>
    <w:rPr>
      <w:rFonts w:ascii="Calibri" w:eastAsia="Calibri" w:hAnsi="Calibri" w:cs="Arabic Transparent"/>
      <w:sz w:val="36"/>
      <w:szCs w:val="36"/>
    </w:rPr>
  </w:style>
  <w:style w:type="paragraph" w:customStyle="1" w:styleId="11">
    <w:name w:val="مالك 1"/>
    <w:basedOn w:val="10"/>
    <w:link w:val="1Char1"/>
    <w:qFormat/>
    <w:rsid w:val="00FA3B9B"/>
    <w:rPr>
      <w:rFonts w:cs="Andalus"/>
      <w:b/>
      <w:bCs/>
      <w:sz w:val="40"/>
      <w:szCs w:val="40"/>
    </w:rPr>
  </w:style>
  <w:style w:type="character" w:customStyle="1" w:styleId="1Char1">
    <w:name w:val="مالك 1 Char"/>
    <w:basedOn w:val="1Char0"/>
    <w:link w:val="11"/>
    <w:rsid w:val="00FA3B9B"/>
    <w:rPr>
      <w:rFonts w:cs="Andalus"/>
      <w:b/>
      <w:bCs/>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F89F-68FB-419B-A704-8F20BEF7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1216</Words>
  <Characters>6936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SAMER MUHAMMAD TALEB</cp:lastModifiedBy>
  <cp:revision>2</cp:revision>
  <dcterms:created xsi:type="dcterms:W3CDTF">2010-05-24T14:58:00Z</dcterms:created>
  <dcterms:modified xsi:type="dcterms:W3CDTF">2010-05-24T14:58:00Z</dcterms:modified>
</cp:coreProperties>
</file>